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04AA0" w14:textId="77777777" w:rsidR="00BF34DF" w:rsidRDefault="00BF34DF">
      <w:pPr>
        <w:pStyle w:val="a3"/>
        <w:spacing w:before="78"/>
        <w:rPr>
          <w:rFonts w:ascii="Times New Roman"/>
          <w:sz w:val="20"/>
        </w:rPr>
      </w:pPr>
    </w:p>
    <w:p w14:paraId="2D9BCF98" w14:textId="77777777" w:rsidR="00BF34DF" w:rsidRDefault="00A939CB">
      <w:pPr>
        <w:pStyle w:val="3"/>
        <w:ind w:left="6622"/>
      </w:pPr>
      <w:r>
        <w:rPr>
          <w:spacing w:val="-2"/>
        </w:rPr>
        <w:t>Приложение</w:t>
      </w:r>
      <w:r>
        <w:rPr>
          <w:spacing w:val="2"/>
        </w:rPr>
        <w:t xml:space="preserve"> </w:t>
      </w:r>
      <w:r>
        <w:rPr>
          <w:spacing w:val="-10"/>
        </w:rPr>
        <w:t>1</w:t>
      </w:r>
    </w:p>
    <w:p w14:paraId="4D77B8A2" w14:textId="77777777" w:rsidR="00BF34DF" w:rsidRDefault="00A939CB">
      <w:pPr>
        <w:spacing w:before="122" w:line="244" w:lineRule="auto"/>
        <w:ind w:left="6622" w:right="49"/>
        <w:rPr>
          <w:sz w:val="20"/>
        </w:rPr>
      </w:pPr>
      <w:r>
        <w:rPr>
          <w:sz w:val="20"/>
        </w:rPr>
        <w:t xml:space="preserve">к Положению о </w:t>
      </w:r>
      <w:r>
        <w:rPr>
          <w:spacing w:val="-2"/>
          <w:sz w:val="20"/>
        </w:rPr>
        <w:t>клиринговых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участниках</w:t>
      </w:r>
    </w:p>
    <w:p w14:paraId="04F30475" w14:textId="77777777" w:rsidR="00BF34DF" w:rsidRDefault="00BF34DF">
      <w:pPr>
        <w:pStyle w:val="a3"/>
        <w:rPr>
          <w:sz w:val="20"/>
        </w:rPr>
      </w:pPr>
    </w:p>
    <w:p w14:paraId="79FEBBAA" w14:textId="77777777" w:rsidR="00BF34DF" w:rsidRDefault="00BF34DF">
      <w:pPr>
        <w:pStyle w:val="a3"/>
        <w:spacing w:before="13"/>
        <w:rPr>
          <w:sz w:val="20"/>
        </w:rPr>
      </w:pPr>
    </w:p>
    <w:p w14:paraId="3C726DAE" w14:textId="77777777" w:rsidR="00BF34DF" w:rsidRDefault="00A939CB">
      <w:pPr>
        <w:pStyle w:val="1"/>
        <w:spacing w:line="240" w:lineRule="auto"/>
      </w:pPr>
      <w:r>
        <w:rPr>
          <w:color w:val="800000"/>
        </w:rPr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Б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В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Я</w:t>
      </w:r>
    </w:p>
    <w:p w14:paraId="0CE68F0B" w14:textId="77777777" w:rsidR="00BF34DF" w:rsidRDefault="00A939CB">
      <w:pPr>
        <w:pStyle w:val="2"/>
        <w:spacing w:before="118"/>
        <w:ind w:left="57"/>
      </w:pPr>
      <w:r>
        <w:rPr>
          <w:color w:val="800000"/>
        </w:rPr>
        <w:t>к</w:t>
      </w:r>
      <w:r>
        <w:rPr>
          <w:color w:val="800000"/>
          <w:spacing w:val="-3"/>
        </w:rPr>
        <w:t xml:space="preserve"> </w:t>
      </w:r>
      <w:r>
        <w:rPr>
          <w:color w:val="800000"/>
        </w:rPr>
        <w:t>кандидатам</w:t>
      </w:r>
      <w:r>
        <w:rPr>
          <w:color w:val="800000"/>
          <w:spacing w:val="-4"/>
        </w:rPr>
        <w:t xml:space="preserve"> </w:t>
      </w:r>
      <w:r>
        <w:rPr>
          <w:color w:val="800000"/>
        </w:rPr>
        <w:t>для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получения</w:t>
      </w:r>
      <w:r>
        <w:rPr>
          <w:color w:val="800000"/>
          <w:spacing w:val="-2"/>
        </w:rPr>
        <w:t xml:space="preserve"> статуса</w:t>
      </w:r>
    </w:p>
    <w:p w14:paraId="040A62E1" w14:textId="77777777" w:rsidR="00BF34DF" w:rsidRDefault="00A939CB">
      <w:pPr>
        <w:ind w:left="57" w:right="77"/>
        <w:jc w:val="center"/>
        <w:rPr>
          <w:rFonts w:ascii="Arial" w:hAnsi="Arial"/>
          <w:i/>
          <w:sz w:val="20"/>
        </w:rPr>
      </w:pPr>
      <w:r>
        <w:rPr>
          <w:rFonts w:ascii="Times New Roman" w:hAnsi="Times New Roman"/>
          <w:b/>
          <w:color w:val="800000"/>
          <w:sz w:val="24"/>
        </w:rPr>
        <w:t>клирингового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участника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АО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"Клиринговый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центр</w:t>
      </w:r>
      <w:r>
        <w:rPr>
          <w:rFonts w:ascii="Times New Roman" w:hAnsi="Times New Roman"/>
          <w:b/>
          <w:color w:val="800000"/>
          <w:spacing w:val="-1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KASE"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–</w:t>
      </w:r>
      <w:r>
        <w:rPr>
          <w:rFonts w:ascii="Times New Roman" w:hAnsi="Times New Roman"/>
          <w:b/>
          <w:color w:val="800000"/>
          <w:spacing w:val="-5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юридическим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 xml:space="preserve">лицам Республики Казахстан </w:t>
      </w:r>
      <w:r>
        <w:rPr>
          <w:rFonts w:ascii="Arial" w:hAnsi="Arial"/>
          <w:i/>
          <w:color w:val="0000FF"/>
          <w:sz w:val="20"/>
        </w:rPr>
        <w:t>(данный заголовок изменен решением Совета директоров</w:t>
      </w:r>
    </w:p>
    <w:p w14:paraId="1D8008F6" w14:textId="77777777" w:rsidR="00BF34DF" w:rsidRDefault="00A939CB">
      <w:pPr>
        <w:spacing w:before="1"/>
        <w:ind w:left="59" w:right="7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12</w:t>
      </w:r>
      <w:r>
        <w:rPr>
          <w:rFonts w:ascii="Arial" w:hAnsi="Arial"/>
          <w:i/>
          <w:color w:val="0000FF"/>
          <w:spacing w:val="-7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сентября</w:t>
      </w:r>
      <w:r>
        <w:rPr>
          <w:rFonts w:ascii="Arial" w:hAnsi="Arial"/>
          <w:i/>
          <w:color w:val="0000FF"/>
          <w:spacing w:val="-8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2023</w:t>
      </w:r>
      <w:r>
        <w:rPr>
          <w:rFonts w:ascii="Arial" w:hAnsi="Arial"/>
          <w:i/>
          <w:color w:val="0000FF"/>
          <w:spacing w:val="-8"/>
          <w:sz w:val="20"/>
        </w:rPr>
        <w:t xml:space="preserve"> </w:t>
      </w:r>
      <w:r>
        <w:rPr>
          <w:rFonts w:ascii="Arial" w:hAnsi="Arial"/>
          <w:i/>
          <w:color w:val="0000FF"/>
          <w:spacing w:val="-4"/>
          <w:sz w:val="20"/>
        </w:rPr>
        <w:t>года)</w:t>
      </w:r>
    </w:p>
    <w:p w14:paraId="53E49A2F" w14:textId="77777777" w:rsidR="00BF34DF" w:rsidRDefault="00A939CB">
      <w:pPr>
        <w:spacing w:before="121"/>
        <w:ind w:left="62" w:right="7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(Данная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таблица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изменена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23 февраля 2024 года)</w:t>
      </w:r>
    </w:p>
    <w:p w14:paraId="03FBEE98" w14:textId="77777777" w:rsidR="00BF34DF" w:rsidRDefault="00BF34DF">
      <w:pPr>
        <w:pStyle w:val="a3"/>
        <w:spacing w:before="6"/>
        <w:rPr>
          <w:rFonts w:ascii="Arial"/>
          <w:i/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169"/>
        <w:gridCol w:w="2123"/>
        <w:gridCol w:w="2220"/>
      </w:tblGrid>
      <w:tr w:rsidR="00BF34DF" w14:paraId="2CCB1000" w14:textId="77777777">
        <w:trPr>
          <w:trHeight w:val="808"/>
        </w:trPr>
        <w:tc>
          <w:tcPr>
            <w:tcW w:w="506" w:type="dxa"/>
            <w:shd w:val="clear" w:color="auto" w:fill="D9D9D9"/>
          </w:tcPr>
          <w:p w14:paraId="72FCF7CF" w14:textId="77777777" w:rsidR="00BF34DF" w:rsidRDefault="00A939CB">
            <w:pPr>
              <w:pStyle w:val="TableParagraph"/>
              <w:spacing w:before="172"/>
              <w:ind w:left="129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169" w:type="dxa"/>
            <w:shd w:val="clear" w:color="auto" w:fill="D9D9D9"/>
          </w:tcPr>
          <w:p w14:paraId="6DBBC20C" w14:textId="77777777" w:rsidR="00BF34DF" w:rsidRDefault="00BF34DF">
            <w:pPr>
              <w:pStyle w:val="TableParagraph"/>
              <w:spacing w:before="57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57103E52" w14:textId="77777777" w:rsidR="00BF34DF" w:rsidRDefault="00A939CB">
            <w:pPr>
              <w:pStyle w:val="TableParagraph"/>
              <w:spacing w:before="0"/>
              <w:ind w:left="13" w:righ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2123" w:type="dxa"/>
            <w:shd w:val="clear" w:color="auto" w:fill="D9D9D9"/>
          </w:tcPr>
          <w:p w14:paraId="2533A249" w14:textId="77777777" w:rsidR="00BF34DF" w:rsidRDefault="00A939CB">
            <w:pPr>
              <w:pStyle w:val="TableParagraph"/>
              <w:spacing w:before="172"/>
              <w:ind w:left="584" w:firstLine="6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Категория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"валютная"</w:t>
            </w:r>
          </w:p>
        </w:tc>
        <w:tc>
          <w:tcPr>
            <w:tcW w:w="2220" w:type="dxa"/>
            <w:shd w:val="clear" w:color="auto" w:fill="D9D9D9"/>
          </w:tcPr>
          <w:p w14:paraId="48E5A3D5" w14:textId="77777777" w:rsidR="00BF34DF" w:rsidRDefault="00A939CB">
            <w:pPr>
              <w:pStyle w:val="TableParagraph"/>
              <w:spacing w:before="57"/>
              <w:ind w:left="525" w:right="510" w:firstLin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Категории "фондовая",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"деривативы"</w:t>
            </w:r>
          </w:p>
        </w:tc>
      </w:tr>
      <w:tr w:rsidR="00BF34DF" w14:paraId="36059426" w14:textId="77777777">
        <w:trPr>
          <w:trHeight w:val="347"/>
        </w:trPr>
        <w:tc>
          <w:tcPr>
            <w:tcW w:w="506" w:type="dxa"/>
            <w:shd w:val="clear" w:color="auto" w:fill="F1F1F1"/>
          </w:tcPr>
          <w:p w14:paraId="05319FE1" w14:textId="77777777" w:rsidR="00BF34DF" w:rsidRDefault="00BF34D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4169" w:type="dxa"/>
            <w:shd w:val="clear" w:color="auto" w:fill="F1F1F1"/>
          </w:tcPr>
          <w:p w14:paraId="5BCF1FFA" w14:textId="77777777" w:rsidR="00BF34DF" w:rsidRDefault="00A939CB">
            <w:pPr>
              <w:pStyle w:val="TableParagraph"/>
              <w:spacing w:before="59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2123" w:type="dxa"/>
            <w:shd w:val="clear" w:color="auto" w:fill="F1F1F1"/>
          </w:tcPr>
          <w:p w14:paraId="340A9E3A" w14:textId="77777777" w:rsidR="00BF34DF" w:rsidRDefault="00A939CB">
            <w:pPr>
              <w:pStyle w:val="TableParagraph"/>
              <w:spacing w:before="59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2220" w:type="dxa"/>
            <w:shd w:val="clear" w:color="auto" w:fill="F1F1F1"/>
          </w:tcPr>
          <w:p w14:paraId="1664D9D6" w14:textId="77777777" w:rsidR="00BF34DF" w:rsidRDefault="00A939CB">
            <w:pPr>
              <w:pStyle w:val="TableParagraph"/>
              <w:spacing w:before="59"/>
              <w:ind w:left="13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BF34DF" w14:paraId="1F81AF94" w14:textId="77777777">
        <w:trPr>
          <w:trHeight w:val="810"/>
        </w:trPr>
        <w:tc>
          <w:tcPr>
            <w:tcW w:w="506" w:type="dxa"/>
          </w:tcPr>
          <w:p w14:paraId="0F11527F" w14:textId="77777777" w:rsidR="00BF34DF" w:rsidRDefault="00A939CB">
            <w:pPr>
              <w:pStyle w:val="TableParagraph"/>
              <w:spacing w:before="65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169" w:type="dxa"/>
          </w:tcPr>
          <w:p w14:paraId="269679B3" w14:textId="77777777" w:rsidR="00BF34DF" w:rsidRDefault="00A939CB">
            <w:pPr>
              <w:pStyle w:val="TableParagraph"/>
              <w:spacing w:line="244" w:lineRule="auto"/>
              <w:ind w:left="60" w:right="559"/>
              <w:jc w:val="left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зарегистрированным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качестве юридического лица в Республике </w:t>
            </w:r>
            <w:r>
              <w:rPr>
                <w:spacing w:val="-2"/>
                <w:sz w:val="20"/>
              </w:rPr>
              <w:t>Казахстан</w:t>
            </w:r>
          </w:p>
        </w:tc>
        <w:tc>
          <w:tcPr>
            <w:tcW w:w="2123" w:type="dxa"/>
          </w:tcPr>
          <w:p w14:paraId="75C79E44" w14:textId="77777777" w:rsidR="00BF34DF" w:rsidRDefault="00A939CB">
            <w:pPr>
              <w:pStyle w:val="TableParagraph"/>
              <w:spacing w:before="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060F9988" w14:textId="77777777" w:rsidR="00BF34DF" w:rsidRDefault="00A939CB">
            <w:pPr>
              <w:pStyle w:val="TableParagraph"/>
              <w:spacing w:before="65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5EA73119" w14:textId="77777777">
        <w:trPr>
          <w:trHeight w:val="1730"/>
        </w:trPr>
        <w:tc>
          <w:tcPr>
            <w:tcW w:w="506" w:type="dxa"/>
          </w:tcPr>
          <w:p w14:paraId="4D398AF2" w14:textId="77777777" w:rsidR="00BF34DF" w:rsidRDefault="00A939CB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169" w:type="dxa"/>
          </w:tcPr>
          <w:p w14:paraId="33943903" w14:textId="77777777" w:rsidR="00BF34DF" w:rsidRDefault="00A939CB">
            <w:pPr>
              <w:pStyle w:val="TableParagraph"/>
              <w:spacing w:line="244" w:lineRule="auto"/>
              <w:ind w:left="60" w:right="443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бухгалтерского учета и составление финансовой</w:t>
            </w:r>
          </w:p>
          <w:p w14:paraId="585BEC6C" w14:textId="77777777" w:rsidR="00BF34DF" w:rsidRDefault="00A939CB">
            <w:pPr>
              <w:pStyle w:val="TableParagraph"/>
              <w:spacing w:before="0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отчетности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требованиями международных стандартов финансовой</w:t>
            </w:r>
          </w:p>
          <w:p w14:paraId="5989DE40" w14:textId="77777777" w:rsidR="00BF34DF" w:rsidRDefault="00A939CB">
            <w:pPr>
              <w:pStyle w:val="TableParagraph"/>
              <w:spacing w:before="5" w:line="244" w:lineRule="auto"/>
              <w:ind w:left="60" w:right="390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отчетности и законодательства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бухгалтерском </w:t>
            </w:r>
            <w:r>
              <w:rPr>
                <w:sz w:val="20"/>
              </w:rPr>
              <w:t>учете и финансовой отчетности</w:t>
            </w:r>
          </w:p>
        </w:tc>
        <w:tc>
          <w:tcPr>
            <w:tcW w:w="2123" w:type="dxa"/>
          </w:tcPr>
          <w:p w14:paraId="19201020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7E174B0D" w14:textId="77777777" w:rsidR="00BF34DF" w:rsidRDefault="00A939CB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44F436B1" w14:textId="77777777">
        <w:trPr>
          <w:trHeight w:val="810"/>
        </w:trPr>
        <w:tc>
          <w:tcPr>
            <w:tcW w:w="506" w:type="dxa"/>
          </w:tcPr>
          <w:p w14:paraId="4F138431" w14:textId="77777777" w:rsidR="00BF34DF" w:rsidRDefault="00A939CB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169" w:type="dxa"/>
          </w:tcPr>
          <w:p w14:paraId="3AC32C29" w14:textId="77777777" w:rsidR="00BF34DF" w:rsidRDefault="00A939CB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Соблюдать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норматив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достаточности</w:t>
            </w:r>
          </w:p>
          <w:p w14:paraId="6C81EAFF" w14:textId="77777777" w:rsidR="00BF34DF" w:rsidRDefault="00A939CB">
            <w:pPr>
              <w:pStyle w:val="TableParagraph"/>
              <w:spacing w:before="4" w:line="244" w:lineRule="auto"/>
              <w:ind w:left="60" w:right="390"/>
              <w:jc w:val="left"/>
              <w:rPr>
                <w:sz w:val="20"/>
              </w:rPr>
            </w:pPr>
            <w:r>
              <w:rPr>
                <w:sz w:val="20"/>
              </w:rPr>
              <w:t>собственного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капитала,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установленный Уполномоченным органом</w:t>
            </w:r>
          </w:p>
        </w:tc>
        <w:tc>
          <w:tcPr>
            <w:tcW w:w="2123" w:type="dxa"/>
          </w:tcPr>
          <w:p w14:paraId="4F212B20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46805972" w14:textId="77777777" w:rsidR="00BF34DF" w:rsidRDefault="00A939CB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4A7F9344" w14:textId="77777777">
        <w:trPr>
          <w:trHeight w:val="808"/>
        </w:trPr>
        <w:tc>
          <w:tcPr>
            <w:tcW w:w="506" w:type="dxa"/>
          </w:tcPr>
          <w:p w14:paraId="67E2FAB1" w14:textId="77777777" w:rsidR="00BF34DF" w:rsidRDefault="00A939CB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169" w:type="dxa"/>
          </w:tcPr>
          <w:p w14:paraId="09B842B4" w14:textId="77777777" w:rsidR="00BF34DF" w:rsidRDefault="00A939CB">
            <w:pPr>
              <w:pStyle w:val="TableParagraph"/>
              <w:spacing w:line="242" w:lineRule="auto"/>
              <w:ind w:left="60" w:right="666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рисками, соответствующую требованиям Уполномоченного органа</w:t>
            </w:r>
          </w:p>
        </w:tc>
        <w:tc>
          <w:tcPr>
            <w:tcW w:w="2123" w:type="dxa"/>
          </w:tcPr>
          <w:p w14:paraId="7CE3A42A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441DE8FA" w14:textId="77777777" w:rsidR="00BF34DF" w:rsidRDefault="00A939CB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6A41B4F7" w14:textId="77777777">
        <w:trPr>
          <w:trHeight w:val="3571"/>
        </w:trPr>
        <w:tc>
          <w:tcPr>
            <w:tcW w:w="506" w:type="dxa"/>
          </w:tcPr>
          <w:p w14:paraId="1B416661" w14:textId="77777777" w:rsidR="00BF34DF" w:rsidRDefault="00A939CB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169" w:type="dxa"/>
          </w:tcPr>
          <w:p w14:paraId="37016670" w14:textId="77777777" w:rsidR="00BF34DF" w:rsidRDefault="00A939CB">
            <w:pPr>
              <w:pStyle w:val="TableParagraph"/>
              <w:spacing w:line="244" w:lineRule="auto"/>
              <w:ind w:left="60" w:right="559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действующую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лицензию уполномоченного органа или</w:t>
            </w:r>
          </w:p>
          <w:p w14:paraId="4BC3B04D" w14:textId="77777777" w:rsidR="00BF34DF" w:rsidRDefault="00A939CB">
            <w:pPr>
              <w:pStyle w:val="TableParagraph"/>
              <w:spacing w:before="0" w:line="244" w:lineRule="auto"/>
              <w:ind w:left="60" w:right="55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законодательством </w:t>
            </w:r>
            <w:r>
              <w:rPr>
                <w:sz w:val="20"/>
              </w:rPr>
              <w:t>Республики Казахстан право на проведение банковских операций</w:t>
            </w:r>
          </w:p>
          <w:p w14:paraId="2D4F5D1B" w14:textId="77777777" w:rsidR="00BF34DF" w:rsidRDefault="00A939CB">
            <w:pPr>
              <w:pStyle w:val="TableParagraph"/>
              <w:spacing w:before="0" w:line="244" w:lineRule="auto"/>
              <w:ind w:left="60" w:right="443"/>
              <w:jc w:val="left"/>
              <w:rPr>
                <w:sz w:val="20"/>
              </w:rPr>
            </w:pPr>
            <w:r>
              <w:rPr>
                <w:sz w:val="20"/>
              </w:rPr>
              <w:t>в национальной и/или иностранной валютах, в том числе на совершение сделок (осуществление обменных операций)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иностранными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валютами, либо иметь действующую лицензию</w:t>
            </w:r>
          </w:p>
          <w:p w14:paraId="58B39432" w14:textId="77777777" w:rsidR="00BF34DF" w:rsidRDefault="00A939CB">
            <w:pPr>
              <w:pStyle w:val="TableParagraph"/>
              <w:spacing w:before="0" w:line="244" w:lineRule="auto"/>
              <w:ind w:left="60" w:right="231"/>
              <w:jc w:val="left"/>
              <w:rPr>
                <w:sz w:val="20"/>
              </w:rPr>
            </w:pPr>
            <w:r>
              <w:rPr>
                <w:sz w:val="20"/>
              </w:rPr>
              <w:t>уполномоченного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организацию обменных операций с иностранной валютой (за исключением организации</w:t>
            </w:r>
          </w:p>
          <w:p w14:paraId="7C4935A0" w14:textId="77777777" w:rsidR="00BF34DF" w:rsidRDefault="00A939CB">
            <w:pPr>
              <w:pStyle w:val="TableParagraph"/>
              <w:spacing w:before="0" w:line="244" w:lineRule="auto"/>
              <w:ind w:left="60" w:right="559"/>
              <w:jc w:val="left"/>
              <w:rPr>
                <w:sz w:val="20"/>
              </w:rPr>
            </w:pPr>
            <w:r>
              <w:rPr>
                <w:sz w:val="20"/>
              </w:rPr>
              <w:t>обменных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наличной иностранной валютой)</w:t>
            </w:r>
          </w:p>
        </w:tc>
        <w:tc>
          <w:tcPr>
            <w:tcW w:w="2123" w:type="dxa"/>
          </w:tcPr>
          <w:p w14:paraId="1F9B37CF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20B8BD45" w14:textId="77777777" w:rsidR="00BF34DF" w:rsidRDefault="00A939CB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</w:tr>
      <w:tr w:rsidR="00BF34DF" w14:paraId="4EF27621" w14:textId="77777777">
        <w:trPr>
          <w:trHeight w:val="978"/>
        </w:trPr>
        <w:tc>
          <w:tcPr>
            <w:tcW w:w="506" w:type="dxa"/>
          </w:tcPr>
          <w:p w14:paraId="75C84AB5" w14:textId="77777777" w:rsidR="00BF34DF" w:rsidRDefault="00A939CB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169" w:type="dxa"/>
          </w:tcPr>
          <w:p w14:paraId="1FE6FFEF" w14:textId="77777777" w:rsidR="00BF34DF" w:rsidRDefault="00A939CB">
            <w:pPr>
              <w:pStyle w:val="TableParagraph"/>
              <w:spacing w:line="244" w:lineRule="auto"/>
              <w:ind w:left="60" w:right="559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действующую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лицензию уполномоченного органа или</w:t>
            </w:r>
          </w:p>
          <w:p w14:paraId="7BF5492A" w14:textId="77777777" w:rsidR="00BF34DF" w:rsidRDefault="00A939CB">
            <w:pPr>
              <w:pStyle w:val="TableParagraph"/>
              <w:spacing w:before="0" w:line="223" w:lineRule="exact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предусмотренное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законодательством</w:t>
            </w:r>
          </w:p>
          <w:p w14:paraId="0C04CC31" w14:textId="77777777" w:rsidR="00BF34DF" w:rsidRDefault="00A939CB">
            <w:pPr>
              <w:pStyle w:val="TableParagraph"/>
              <w:spacing w:before="4" w:line="207" w:lineRule="exact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право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2123" w:type="dxa"/>
          </w:tcPr>
          <w:p w14:paraId="2F1A3810" w14:textId="77777777" w:rsidR="00BF34DF" w:rsidRDefault="00A939CB">
            <w:pPr>
              <w:pStyle w:val="TableParagraph"/>
              <w:ind w:left="11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2220" w:type="dxa"/>
          </w:tcPr>
          <w:p w14:paraId="1BE58380" w14:textId="77777777" w:rsidR="00BF34DF" w:rsidRDefault="00A939CB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46AAA568" w14:textId="77777777" w:rsidR="00BF34DF" w:rsidRDefault="00BF34DF">
      <w:pPr>
        <w:rPr>
          <w:sz w:val="20"/>
        </w:rPr>
        <w:sectPr w:rsidR="00BF34DF">
          <w:headerReference w:type="default" r:id="rId7"/>
          <w:type w:val="continuous"/>
          <w:pgSz w:w="11910" w:h="16840"/>
          <w:pgMar w:top="1460" w:right="1320" w:bottom="280" w:left="1340" w:header="730" w:footer="0" w:gutter="0"/>
          <w:pgNumType w:start="1"/>
          <w:cols w:space="720"/>
        </w:sectPr>
      </w:pPr>
    </w:p>
    <w:p w14:paraId="1B986352" w14:textId="77777777" w:rsidR="00BF34DF" w:rsidRDefault="00BF34DF">
      <w:pPr>
        <w:pStyle w:val="a3"/>
        <w:spacing w:before="9"/>
        <w:rPr>
          <w:rFonts w:ascii="Arial"/>
          <w:i/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6"/>
        <w:gridCol w:w="4169"/>
        <w:gridCol w:w="2123"/>
        <w:gridCol w:w="2220"/>
      </w:tblGrid>
      <w:tr w:rsidR="00BF34DF" w14:paraId="61BE8D34" w14:textId="77777777">
        <w:trPr>
          <w:trHeight w:val="808"/>
        </w:trPr>
        <w:tc>
          <w:tcPr>
            <w:tcW w:w="506" w:type="dxa"/>
            <w:shd w:val="clear" w:color="auto" w:fill="D9D9D9"/>
          </w:tcPr>
          <w:p w14:paraId="402700C7" w14:textId="77777777" w:rsidR="00BF34DF" w:rsidRDefault="00A939CB">
            <w:pPr>
              <w:pStyle w:val="TableParagraph"/>
              <w:spacing w:before="172"/>
              <w:ind w:left="129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4169" w:type="dxa"/>
            <w:shd w:val="clear" w:color="auto" w:fill="D9D9D9"/>
          </w:tcPr>
          <w:p w14:paraId="3355B0C7" w14:textId="77777777" w:rsidR="00BF34DF" w:rsidRDefault="00BF34DF">
            <w:pPr>
              <w:pStyle w:val="TableParagraph"/>
              <w:spacing w:before="59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796B9E01" w14:textId="77777777" w:rsidR="00BF34DF" w:rsidRDefault="00A939CB">
            <w:pPr>
              <w:pStyle w:val="TableParagraph"/>
              <w:spacing w:before="1"/>
              <w:ind w:left="13" w:right="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2123" w:type="dxa"/>
            <w:shd w:val="clear" w:color="auto" w:fill="D9D9D9"/>
          </w:tcPr>
          <w:p w14:paraId="309972CB" w14:textId="77777777" w:rsidR="00BF34DF" w:rsidRDefault="00A939CB">
            <w:pPr>
              <w:pStyle w:val="TableParagraph"/>
              <w:spacing w:before="172"/>
              <w:ind w:left="584" w:firstLine="6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Категория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"валютная"</w:t>
            </w:r>
          </w:p>
        </w:tc>
        <w:tc>
          <w:tcPr>
            <w:tcW w:w="2220" w:type="dxa"/>
            <w:shd w:val="clear" w:color="auto" w:fill="D9D9D9"/>
          </w:tcPr>
          <w:p w14:paraId="09D594EA" w14:textId="77777777" w:rsidR="00BF34DF" w:rsidRDefault="00A939CB">
            <w:pPr>
              <w:pStyle w:val="TableParagraph"/>
              <w:spacing w:before="59"/>
              <w:ind w:left="525" w:right="510" w:firstLin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Категории "фондовая",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"деривативы"</w:t>
            </w:r>
          </w:p>
        </w:tc>
      </w:tr>
      <w:tr w:rsidR="00BF34DF" w14:paraId="586DD6E8" w14:textId="77777777">
        <w:trPr>
          <w:trHeight w:val="350"/>
        </w:trPr>
        <w:tc>
          <w:tcPr>
            <w:tcW w:w="506" w:type="dxa"/>
            <w:shd w:val="clear" w:color="auto" w:fill="F1F1F1"/>
          </w:tcPr>
          <w:p w14:paraId="663BE692" w14:textId="77777777" w:rsidR="00BF34DF" w:rsidRDefault="00BF34D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  <w:shd w:val="clear" w:color="auto" w:fill="F1F1F1"/>
          </w:tcPr>
          <w:p w14:paraId="23095159" w14:textId="77777777" w:rsidR="00BF34DF" w:rsidRDefault="00A939CB">
            <w:pPr>
              <w:pStyle w:val="TableParagraph"/>
              <w:spacing w:before="59"/>
              <w:ind w:left="1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2123" w:type="dxa"/>
            <w:shd w:val="clear" w:color="auto" w:fill="F1F1F1"/>
          </w:tcPr>
          <w:p w14:paraId="378282CC" w14:textId="77777777" w:rsidR="00BF34DF" w:rsidRDefault="00A939CB">
            <w:pPr>
              <w:pStyle w:val="TableParagraph"/>
              <w:spacing w:before="59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2220" w:type="dxa"/>
            <w:shd w:val="clear" w:color="auto" w:fill="F1F1F1"/>
          </w:tcPr>
          <w:p w14:paraId="24E0A02E" w14:textId="77777777" w:rsidR="00BF34DF" w:rsidRDefault="00A939CB">
            <w:pPr>
              <w:pStyle w:val="TableParagraph"/>
              <w:spacing w:before="59"/>
              <w:ind w:left="13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BF34DF" w14:paraId="2299E116" w14:textId="77777777">
        <w:trPr>
          <w:trHeight w:val="928"/>
        </w:trPr>
        <w:tc>
          <w:tcPr>
            <w:tcW w:w="506" w:type="dxa"/>
          </w:tcPr>
          <w:p w14:paraId="08DA6617" w14:textId="77777777" w:rsidR="00BF34DF" w:rsidRDefault="00BF34D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4169" w:type="dxa"/>
          </w:tcPr>
          <w:p w14:paraId="3D8B31BC" w14:textId="77777777" w:rsidR="00BF34DF" w:rsidRDefault="00A939CB">
            <w:pPr>
              <w:pStyle w:val="TableParagraph"/>
              <w:spacing w:before="2" w:line="242" w:lineRule="auto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осуществление брокерской и/или дилерской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рынке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ценных </w:t>
            </w:r>
            <w:r>
              <w:rPr>
                <w:spacing w:val="-2"/>
                <w:sz w:val="20"/>
              </w:rPr>
              <w:t>бумаг</w:t>
            </w:r>
          </w:p>
        </w:tc>
        <w:tc>
          <w:tcPr>
            <w:tcW w:w="2123" w:type="dxa"/>
          </w:tcPr>
          <w:p w14:paraId="1FFFC7AD" w14:textId="77777777" w:rsidR="00BF34DF" w:rsidRDefault="00BF34D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2220" w:type="dxa"/>
          </w:tcPr>
          <w:p w14:paraId="329BEB2D" w14:textId="77777777" w:rsidR="00BF34DF" w:rsidRDefault="00BF34DF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8"/>
              </w:rPr>
            </w:pPr>
          </w:p>
        </w:tc>
      </w:tr>
      <w:tr w:rsidR="00BF34DF" w14:paraId="6B030821" w14:textId="77777777">
        <w:trPr>
          <w:trHeight w:val="1041"/>
        </w:trPr>
        <w:tc>
          <w:tcPr>
            <w:tcW w:w="506" w:type="dxa"/>
          </w:tcPr>
          <w:p w14:paraId="045CC444" w14:textId="77777777" w:rsidR="00BF34DF" w:rsidRDefault="00A939CB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169" w:type="dxa"/>
          </w:tcPr>
          <w:p w14:paraId="75E20BD0" w14:textId="77777777" w:rsidR="00BF34DF" w:rsidRDefault="00A939CB">
            <w:pPr>
              <w:pStyle w:val="TableParagraph"/>
              <w:ind w:left="6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Отсутствие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санкционных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ограничений</w:t>
            </w:r>
          </w:p>
          <w:p w14:paraId="7BEC23B8" w14:textId="77777777" w:rsidR="00BF34DF" w:rsidRDefault="00A939CB">
            <w:pPr>
              <w:pStyle w:val="TableParagraph"/>
              <w:spacing w:before="4" w:line="244" w:lineRule="auto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клирингового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участника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и/или его участников/акционеров/должностных лиц, а также конечных бенефициаров</w:t>
            </w:r>
          </w:p>
        </w:tc>
        <w:tc>
          <w:tcPr>
            <w:tcW w:w="2123" w:type="dxa"/>
          </w:tcPr>
          <w:p w14:paraId="2D233F1C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3C38D2FD" w14:textId="77777777" w:rsidR="00BF34DF" w:rsidRDefault="00A939CB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0165CFDF" w14:textId="77777777">
        <w:trPr>
          <w:trHeight w:val="580"/>
        </w:trPr>
        <w:tc>
          <w:tcPr>
            <w:tcW w:w="506" w:type="dxa"/>
          </w:tcPr>
          <w:p w14:paraId="6E5BBA1E" w14:textId="77777777" w:rsidR="00BF34DF" w:rsidRDefault="00A939CB">
            <w:pPr>
              <w:pStyle w:val="TableParagraph"/>
              <w:ind w:left="5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169" w:type="dxa"/>
          </w:tcPr>
          <w:p w14:paraId="500012E6" w14:textId="77777777" w:rsidR="00BF34DF" w:rsidRDefault="00A939CB">
            <w:pPr>
              <w:pStyle w:val="TableParagraph"/>
              <w:spacing w:line="244" w:lineRule="auto"/>
              <w:ind w:left="60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 xml:space="preserve">обмена </w:t>
            </w:r>
            <w:r>
              <w:rPr>
                <w:spacing w:val="-2"/>
                <w:sz w:val="20"/>
              </w:rPr>
              <w:t>электронными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документами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eTransfer.kz</w:t>
            </w:r>
          </w:p>
        </w:tc>
        <w:tc>
          <w:tcPr>
            <w:tcW w:w="2123" w:type="dxa"/>
          </w:tcPr>
          <w:p w14:paraId="2DE1E117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2220" w:type="dxa"/>
          </w:tcPr>
          <w:p w14:paraId="4D84F989" w14:textId="77777777" w:rsidR="00BF34DF" w:rsidRDefault="00A939CB">
            <w:pPr>
              <w:pStyle w:val="TableParagraph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39E43BFC" w14:textId="77777777" w:rsidR="00BF34DF" w:rsidRDefault="00BF34DF">
      <w:pPr>
        <w:pStyle w:val="a3"/>
        <w:spacing w:before="122"/>
        <w:rPr>
          <w:rFonts w:ascii="Arial"/>
          <w:i/>
          <w:sz w:val="20"/>
        </w:rPr>
      </w:pPr>
    </w:p>
    <w:p w14:paraId="03DDFF34" w14:textId="77777777" w:rsidR="00BF34DF" w:rsidRDefault="00A939CB">
      <w:pPr>
        <w:pStyle w:val="3"/>
        <w:ind w:left="100"/>
      </w:pPr>
      <w:r>
        <w:t>Примечания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rPr>
          <w:spacing w:val="-2"/>
        </w:rPr>
        <w:t>таблице:</w:t>
      </w:r>
    </w:p>
    <w:p w14:paraId="769425DC" w14:textId="77777777" w:rsidR="00BF34DF" w:rsidRDefault="00A939CB">
      <w:pPr>
        <w:pStyle w:val="a4"/>
        <w:numPr>
          <w:ilvl w:val="0"/>
          <w:numId w:val="3"/>
        </w:numPr>
        <w:tabs>
          <w:tab w:val="left" w:pos="530"/>
          <w:tab w:val="left" w:pos="532"/>
        </w:tabs>
        <w:spacing w:before="121" w:line="244" w:lineRule="auto"/>
        <w:ind w:right="119"/>
        <w:jc w:val="both"/>
        <w:rPr>
          <w:sz w:val="20"/>
        </w:rPr>
      </w:pP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графе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"+"</w:t>
      </w:r>
      <w:r>
        <w:rPr>
          <w:spacing w:val="-1"/>
          <w:sz w:val="20"/>
        </w:rPr>
        <w:t xml:space="preserve"> </w:t>
      </w:r>
      <w:r>
        <w:rPr>
          <w:sz w:val="20"/>
        </w:rPr>
        <w:t>означает,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применимо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кандидатам</w:t>
      </w:r>
      <w:r>
        <w:rPr>
          <w:spacing w:val="-3"/>
          <w:sz w:val="20"/>
        </w:rPr>
        <w:t xml:space="preserve"> </w:t>
      </w:r>
      <w:r>
        <w:rPr>
          <w:sz w:val="20"/>
        </w:rPr>
        <w:t>в клиринговые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участники (клиринговым участникам) по "валютной" категории; "–" означает, что требование не </w:t>
      </w:r>
      <w:r>
        <w:rPr>
          <w:spacing w:val="-2"/>
          <w:sz w:val="20"/>
        </w:rPr>
        <w:t>применимо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кандидатам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клиринговые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участники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(клиринговым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участникам)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по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"валютной" категории.</w:t>
      </w:r>
    </w:p>
    <w:p w14:paraId="2C7D5D10" w14:textId="77777777" w:rsidR="00BF34DF" w:rsidRDefault="00A939CB">
      <w:pPr>
        <w:pStyle w:val="a4"/>
        <w:numPr>
          <w:ilvl w:val="0"/>
          <w:numId w:val="3"/>
        </w:numPr>
        <w:tabs>
          <w:tab w:val="left" w:pos="530"/>
          <w:tab w:val="left" w:pos="532"/>
        </w:tabs>
        <w:spacing w:before="118" w:line="242" w:lineRule="auto"/>
        <w:ind w:right="117"/>
        <w:jc w:val="both"/>
        <w:rPr>
          <w:sz w:val="20"/>
        </w:rPr>
      </w:pP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графе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"+" означает,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требование</w:t>
      </w:r>
      <w:r>
        <w:rPr>
          <w:spacing w:val="-2"/>
          <w:sz w:val="20"/>
        </w:rPr>
        <w:t xml:space="preserve"> </w:t>
      </w:r>
      <w:r>
        <w:rPr>
          <w:sz w:val="20"/>
        </w:rPr>
        <w:t>применимо</w:t>
      </w:r>
      <w:r>
        <w:rPr>
          <w:spacing w:val="-2"/>
          <w:sz w:val="20"/>
        </w:rPr>
        <w:t xml:space="preserve"> </w:t>
      </w:r>
      <w:r>
        <w:rPr>
          <w:sz w:val="20"/>
        </w:rPr>
        <w:t>к кандидатам</w:t>
      </w:r>
      <w:r>
        <w:rPr>
          <w:spacing w:val="-2"/>
          <w:sz w:val="20"/>
        </w:rPr>
        <w:t xml:space="preserve"> </w:t>
      </w:r>
      <w:r>
        <w:rPr>
          <w:sz w:val="20"/>
        </w:rPr>
        <w:t>в клиринговые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участники (клиринговым участникам) по "фондовой" категории и/или по категории "деривативы"; "–" означает, что требование не применимо к кандидатам в клиринговые участники (клиринговым участникам) по "фондовой" категории и/или по категории "деривативы".</w:t>
      </w:r>
    </w:p>
    <w:p w14:paraId="6067F744" w14:textId="77777777" w:rsidR="00BF34DF" w:rsidRDefault="00BF34DF">
      <w:pPr>
        <w:pStyle w:val="a3"/>
        <w:rPr>
          <w:sz w:val="20"/>
        </w:rPr>
      </w:pPr>
    </w:p>
    <w:p w14:paraId="0F85DE59" w14:textId="77777777" w:rsidR="00BF34DF" w:rsidRDefault="00BF34DF">
      <w:pPr>
        <w:pStyle w:val="a3"/>
        <w:rPr>
          <w:sz w:val="20"/>
        </w:rPr>
      </w:pPr>
    </w:p>
    <w:p w14:paraId="1DAFAC5D" w14:textId="77777777" w:rsidR="00BF34DF" w:rsidRDefault="00BF34DF">
      <w:pPr>
        <w:pStyle w:val="a3"/>
        <w:rPr>
          <w:sz w:val="20"/>
        </w:rPr>
      </w:pPr>
    </w:p>
    <w:p w14:paraId="77742FD1" w14:textId="77777777" w:rsidR="00BF34DF" w:rsidRDefault="00BF34DF">
      <w:pPr>
        <w:pStyle w:val="a3"/>
        <w:rPr>
          <w:sz w:val="20"/>
        </w:rPr>
      </w:pPr>
    </w:p>
    <w:p w14:paraId="3F5B626E" w14:textId="77777777" w:rsidR="00BF34DF" w:rsidRDefault="00BF34DF">
      <w:pPr>
        <w:pStyle w:val="a3"/>
        <w:rPr>
          <w:sz w:val="20"/>
        </w:rPr>
      </w:pPr>
    </w:p>
    <w:p w14:paraId="2FDBF964" w14:textId="77777777" w:rsidR="00BF34DF" w:rsidRDefault="00BF34DF">
      <w:pPr>
        <w:pStyle w:val="a3"/>
        <w:rPr>
          <w:sz w:val="20"/>
        </w:rPr>
      </w:pPr>
    </w:p>
    <w:p w14:paraId="24FB4C98" w14:textId="77777777" w:rsidR="00BF34DF" w:rsidRDefault="00BF34DF">
      <w:pPr>
        <w:pStyle w:val="a3"/>
        <w:rPr>
          <w:sz w:val="20"/>
        </w:rPr>
      </w:pPr>
    </w:p>
    <w:p w14:paraId="57B61FD6" w14:textId="77777777" w:rsidR="00BF34DF" w:rsidRDefault="00BF34DF">
      <w:pPr>
        <w:pStyle w:val="a3"/>
        <w:rPr>
          <w:sz w:val="20"/>
        </w:rPr>
      </w:pPr>
    </w:p>
    <w:p w14:paraId="00F02C90" w14:textId="77777777" w:rsidR="00BF34DF" w:rsidRDefault="00BF34DF">
      <w:pPr>
        <w:pStyle w:val="a3"/>
        <w:rPr>
          <w:sz w:val="20"/>
        </w:rPr>
      </w:pPr>
    </w:p>
    <w:p w14:paraId="18EA3F4C" w14:textId="77777777" w:rsidR="00BF34DF" w:rsidRDefault="00BF34DF">
      <w:pPr>
        <w:pStyle w:val="a3"/>
        <w:rPr>
          <w:sz w:val="20"/>
        </w:rPr>
      </w:pPr>
    </w:p>
    <w:p w14:paraId="6D8AF5D0" w14:textId="77777777" w:rsidR="00BF34DF" w:rsidRDefault="00BF34DF">
      <w:pPr>
        <w:pStyle w:val="a3"/>
        <w:rPr>
          <w:sz w:val="20"/>
        </w:rPr>
      </w:pPr>
    </w:p>
    <w:p w14:paraId="0705228A" w14:textId="77777777" w:rsidR="00BF34DF" w:rsidRDefault="00BF34DF">
      <w:pPr>
        <w:pStyle w:val="a3"/>
        <w:rPr>
          <w:sz w:val="20"/>
        </w:rPr>
      </w:pPr>
    </w:p>
    <w:p w14:paraId="6B0ACEA3" w14:textId="77777777" w:rsidR="00BF34DF" w:rsidRDefault="00BF34DF">
      <w:pPr>
        <w:pStyle w:val="a3"/>
        <w:rPr>
          <w:sz w:val="20"/>
        </w:rPr>
      </w:pPr>
    </w:p>
    <w:p w14:paraId="18A6407F" w14:textId="77777777" w:rsidR="00BF34DF" w:rsidRDefault="00BF34DF">
      <w:pPr>
        <w:pStyle w:val="a3"/>
        <w:rPr>
          <w:sz w:val="20"/>
        </w:rPr>
      </w:pPr>
    </w:p>
    <w:p w14:paraId="3D051696" w14:textId="77777777" w:rsidR="00BF34DF" w:rsidRDefault="00BF34DF">
      <w:pPr>
        <w:pStyle w:val="a3"/>
        <w:rPr>
          <w:sz w:val="20"/>
        </w:rPr>
      </w:pPr>
    </w:p>
    <w:p w14:paraId="07405927" w14:textId="77777777" w:rsidR="00BF34DF" w:rsidRDefault="00BF34DF">
      <w:pPr>
        <w:pStyle w:val="a3"/>
        <w:rPr>
          <w:sz w:val="20"/>
        </w:rPr>
      </w:pPr>
    </w:p>
    <w:p w14:paraId="4AA8ECC8" w14:textId="77777777" w:rsidR="00BF34DF" w:rsidRDefault="00BF34DF">
      <w:pPr>
        <w:pStyle w:val="a3"/>
        <w:rPr>
          <w:sz w:val="20"/>
        </w:rPr>
      </w:pPr>
    </w:p>
    <w:p w14:paraId="4D9096A9" w14:textId="77777777" w:rsidR="00BF34DF" w:rsidRDefault="00BF34DF">
      <w:pPr>
        <w:pStyle w:val="a3"/>
        <w:rPr>
          <w:sz w:val="20"/>
        </w:rPr>
      </w:pPr>
    </w:p>
    <w:p w14:paraId="3EF0C1B6" w14:textId="77777777" w:rsidR="00BF34DF" w:rsidRDefault="00BF34DF">
      <w:pPr>
        <w:pStyle w:val="a3"/>
        <w:rPr>
          <w:sz w:val="20"/>
        </w:rPr>
      </w:pPr>
    </w:p>
    <w:p w14:paraId="354447AC" w14:textId="77777777" w:rsidR="00BF34DF" w:rsidRDefault="00BF34DF">
      <w:pPr>
        <w:pStyle w:val="a3"/>
        <w:rPr>
          <w:sz w:val="20"/>
        </w:rPr>
      </w:pPr>
    </w:p>
    <w:p w14:paraId="177E622F" w14:textId="77777777" w:rsidR="00BF34DF" w:rsidRDefault="00BF34DF">
      <w:pPr>
        <w:pStyle w:val="a3"/>
        <w:rPr>
          <w:sz w:val="20"/>
        </w:rPr>
      </w:pPr>
    </w:p>
    <w:p w14:paraId="6689709A" w14:textId="77777777" w:rsidR="00BF34DF" w:rsidRDefault="00BF34DF">
      <w:pPr>
        <w:pStyle w:val="a3"/>
        <w:rPr>
          <w:sz w:val="20"/>
        </w:rPr>
      </w:pPr>
    </w:p>
    <w:p w14:paraId="41B1A162" w14:textId="77777777" w:rsidR="00BF34DF" w:rsidRDefault="00BF34DF">
      <w:pPr>
        <w:pStyle w:val="a3"/>
        <w:rPr>
          <w:sz w:val="20"/>
        </w:rPr>
      </w:pPr>
    </w:p>
    <w:p w14:paraId="5688F37C" w14:textId="77777777" w:rsidR="00BF34DF" w:rsidRDefault="00BF34DF">
      <w:pPr>
        <w:pStyle w:val="a3"/>
        <w:rPr>
          <w:sz w:val="20"/>
        </w:rPr>
      </w:pPr>
    </w:p>
    <w:p w14:paraId="5EF1AF71" w14:textId="77777777" w:rsidR="00BF34DF" w:rsidRDefault="00BF34DF">
      <w:pPr>
        <w:pStyle w:val="a3"/>
        <w:rPr>
          <w:sz w:val="20"/>
        </w:rPr>
      </w:pPr>
    </w:p>
    <w:p w14:paraId="78E46241" w14:textId="77777777" w:rsidR="00BF34DF" w:rsidRDefault="00BF34DF">
      <w:pPr>
        <w:pStyle w:val="a3"/>
        <w:rPr>
          <w:sz w:val="20"/>
        </w:rPr>
      </w:pPr>
    </w:p>
    <w:p w14:paraId="6C9A6081" w14:textId="77777777" w:rsidR="00BF34DF" w:rsidRDefault="00BF34DF">
      <w:pPr>
        <w:pStyle w:val="a3"/>
        <w:rPr>
          <w:sz w:val="20"/>
        </w:rPr>
      </w:pPr>
    </w:p>
    <w:p w14:paraId="79752FAB" w14:textId="77777777" w:rsidR="00BF34DF" w:rsidRDefault="00BF34DF">
      <w:pPr>
        <w:pStyle w:val="a3"/>
        <w:rPr>
          <w:sz w:val="20"/>
        </w:rPr>
      </w:pPr>
    </w:p>
    <w:p w14:paraId="1FB2A83C" w14:textId="77777777" w:rsidR="00BF34DF" w:rsidRDefault="00BF34DF">
      <w:pPr>
        <w:pStyle w:val="a3"/>
        <w:rPr>
          <w:sz w:val="20"/>
        </w:rPr>
      </w:pPr>
    </w:p>
    <w:p w14:paraId="23ECDC0B" w14:textId="77777777" w:rsidR="00BF34DF" w:rsidRDefault="00BF34DF">
      <w:pPr>
        <w:pStyle w:val="a3"/>
        <w:rPr>
          <w:sz w:val="20"/>
        </w:rPr>
      </w:pPr>
    </w:p>
    <w:p w14:paraId="50C24818" w14:textId="77777777" w:rsidR="00BF34DF" w:rsidRDefault="00BF34DF">
      <w:pPr>
        <w:pStyle w:val="a3"/>
        <w:rPr>
          <w:sz w:val="20"/>
        </w:rPr>
      </w:pPr>
    </w:p>
    <w:p w14:paraId="4854A01A" w14:textId="77777777" w:rsidR="00BF34DF" w:rsidRDefault="00BF34DF">
      <w:pPr>
        <w:pStyle w:val="a3"/>
        <w:rPr>
          <w:sz w:val="20"/>
        </w:rPr>
      </w:pPr>
    </w:p>
    <w:p w14:paraId="718EE80C" w14:textId="77777777" w:rsidR="00BF34DF" w:rsidRDefault="00BF34DF">
      <w:pPr>
        <w:pStyle w:val="a3"/>
        <w:rPr>
          <w:sz w:val="20"/>
        </w:rPr>
      </w:pPr>
    </w:p>
    <w:p w14:paraId="12691610" w14:textId="77777777" w:rsidR="00BF34DF" w:rsidRDefault="00BF34DF">
      <w:pPr>
        <w:pStyle w:val="a3"/>
        <w:spacing w:before="92"/>
        <w:rPr>
          <w:sz w:val="20"/>
        </w:rPr>
      </w:pPr>
    </w:p>
    <w:p w14:paraId="64802779" w14:textId="77777777" w:rsidR="00BF34DF" w:rsidRDefault="00A939CB">
      <w:pPr>
        <w:ind w:left="57" w:right="77"/>
        <w:jc w:val="center"/>
        <w:rPr>
          <w:rFonts w:ascii="Arial"/>
          <w:b/>
          <w:sz w:val="20"/>
        </w:rPr>
      </w:pPr>
      <w:r>
        <w:rPr>
          <w:rFonts w:ascii="Arial"/>
          <w:b/>
          <w:color w:val="7E7E7E"/>
          <w:spacing w:val="-5"/>
          <w:sz w:val="20"/>
        </w:rPr>
        <w:t>27</w:t>
      </w:r>
    </w:p>
    <w:p w14:paraId="2377279F" w14:textId="77777777" w:rsidR="00BF34DF" w:rsidRDefault="00BF34DF">
      <w:pPr>
        <w:jc w:val="center"/>
        <w:rPr>
          <w:rFonts w:ascii="Arial"/>
          <w:sz w:val="20"/>
        </w:rPr>
        <w:sectPr w:rsidR="00BF34DF">
          <w:pgSz w:w="11910" w:h="16840"/>
          <w:pgMar w:top="1460" w:right="1320" w:bottom="280" w:left="1340" w:header="730" w:footer="0" w:gutter="0"/>
          <w:cols w:space="720"/>
        </w:sectPr>
      </w:pPr>
    </w:p>
    <w:p w14:paraId="2D37D05C" w14:textId="77777777" w:rsidR="00BF34DF" w:rsidRDefault="00A939CB">
      <w:pPr>
        <w:pStyle w:val="1"/>
        <w:spacing w:before="309"/>
      </w:pPr>
      <w:r>
        <w:rPr>
          <w:color w:val="800000"/>
        </w:rPr>
        <w:lastRenderedPageBreak/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Б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В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Я</w:t>
      </w:r>
    </w:p>
    <w:p w14:paraId="51412BD8" w14:textId="77777777" w:rsidR="00BF34DF" w:rsidRDefault="00A939CB">
      <w:pPr>
        <w:pStyle w:val="2"/>
        <w:ind w:left="60"/>
      </w:pPr>
      <w:r>
        <w:rPr>
          <w:color w:val="800000"/>
        </w:rPr>
        <w:t>к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кандидатам</w:t>
      </w:r>
      <w:r>
        <w:rPr>
          <w:color w:val="800000"/>
          <w:spacing w:val="-6"/>
        </w:rPr>
        <w:t xml:space="preserve"> </w:t>
      </w:r>
      <w:r>
        <w:rPr>
          <w:color w:val="800000"/>
        </w:rPr>
        <w:t>для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получения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статуса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клирингового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участника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АО</w:t>
      </w:r>
      <w:r>
        <w:rPr>
          <w:color w:val="800000"/>
          <w:spacing w:val="-1"/>
        </w:rPr>
        <w:t xml:space="preserve"> </w:t>
      </w:r>
      <w:r>
        <w:rPr>
          <w:color w:val="800000"/>
        </w:rPr>
        <w:t>"Клиринговый центр KASE" – иностранным юридическим лицам, в том числе кандидатам –</w:t>
      </w:r>
    </w:p>
    <w:p w14:paraId="4C3BCFD1" w14:textId="77777777" w:rsidR="00BF34DF" w:rsidRDefault="00A939CB">
      <w:pPr>
        <w:ind w:left="148" w:right="164"/>
        <w:jc w:val="center"/>
        <w:rPr>
          <w:rFonts w:ascii="Arial" w:hAnsi="Arial"/>
          <w:i/>
          <w:sz w:val="20"/>
        </w:rPr>
      </w:pPr>
      <w:r>
        <w:rPr>
          <w:rFonts w:ascii="Times New Roman" w:hAnsi="Times New Roman"/>
          <w:b/>
          <w:color w:val="800000"/>
          <w:sz w:val="24"/>
        </w:rPr>
        <w:t>участникам</w:t>
      </w:r>
      <w:r>
        <w:rPr>
          <w:rFonts w:ascii="Times New Roman" w:hAnsi="Times New Roman"/>
          <w:b/>
          <w:color w:val="800000"/>
          <w:spacing w:val="-7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системы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электронных</w:t>
      </w:r>
      <w:r>
        <w:rPr>
          <w:rFonts w:ascii="Times New Roman" w:hAnsi="Times New Roman"/>
          <w:b/>
          <w:color w:val="800000"/>
          <w:spacing w:val="-6"/>
          <w:sz w:val="24"/>
        </w:rPr>
        <w:t xml:space="preserve"> </w:t>
      </w:r>
      <w:r>
        <w:rPr>
          <w:rFonts w:ascii="Times New Roman" w:hAnsi="Times New Roman"/>
          <w:b/>
          <w:color w:val="800000"/>
          <w:sz w:val="24"/>
        </w:rPr>
        <w:t>торгов</w:t>
      </w:r>
      <w:r>
        <w:rPr>
          <w:rFonts w:ascii="Times New Roman" w:hAnsi="Times New Roman"/>
          <w:b/>
          <w:color w:val="800000"/>
          <w:spacing w:val="-4"/>
          <w:sz w:val="24"/>
        </w:rPr>
        <w:t xml:space="preserve"> </w:t>
      </w:r>
      <w:r>
        <w:rPr>
          <w:rFonts w:ascii="Arial" w:hAnsi="Arial"/>
          <w:i/>
          <w:color w:val="0000FF"/>
          <w:sz w:val="20"/>
        </w:rPr>
        <w:t>(данный</w:t>
      </w:r>
      <w:r>
        <w:rPr>
          <w:rFonts w:ascii="Arial" w:hAnsi="Arial"/>
          <w:i/>
          <w:color w:val="0000FF"/>
          <w:spacing w:val="-8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заголовок</w:t>
      </w:r>
      <w:r>
        <w:rPr>
          <w:rFonts w:ascii="Arial" w:hAnsi="Arial"/>
          <w:i/>
          <w:color w:val="0000FF"/>
          <w:spacing w:val="-8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 Совета директоров Клирингового центра от 03 декабря 2024 года)</w:t>
      </w:r>
    </w:p>
    <w:p w14:paraId="2DA0504E" w14:textId="77777777" w:rsidR="00BF34DF" w:rsidRDefault="00BF34DF">
      <w:pPr>
        <w:pStyle w:val="a3"/>
        <w:spacing w:before="44"/>
        <w:rPr>
          <w:rFonts w:ascii="Arial"/>
          <w:i/>
          <w:sz w:val="20"/>
        </w:rPr>
      </w:pPr>
    </w:p>
    <w:p w14:paraId="7A358FD5" w14:textId="77777777" w:rsidR="00BF34DF" w:rsidRDefault="00A939CB">
      <w:pPr>
        <w:ind w:left="62" w:right="77"/>
        <w:jc w:val="center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(Данная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таблица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изменена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23 февраля 2024 года)</w:t>
      </w:r>
    </w:p>
    <w:p w14:paraId="73DBD3DD" w14:textId="77777777" w:rsidR="00BF34DF" w:rsidRDefault="00BF34DF">
      <w:pPr>
        <w:pStyle w:val="a3"/>
        <w:spacing w:before="12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746"/>
        <w:gridCol w:w="1327"/>
        <w:gridCol w:w="1427"/>
      </w:tblGrid>
      <w:tr w:rsidR="00BF34DF" w14:paraId="4854E21B" w14:textId="77777777">
        <w:trPr>
          <w:trHeight w:val="808"/>
        </w:trPr>
        <w:tc>
          <w:tcPr>
            <w:tcW w:w="518" w:type="dxa"/>
            <w:shd w:val="clear" w:color="auto" w:fill="D9D9D9"/>
          </w:tcPr>
          <w:p w14:paraId="535BBE4B" w14:textId="77777777" w:rsidR="00BF34DF" w:rsidRDefault="00A939CB">
            <w:pPr>
              <w:pStyle w:val="TableParagraph"/>
              <w:spacing w:before="175"/>
              <w:ind w:left="134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746" w:type="dxa"/>
            <w:shd w:val="clear" w:color="auto" w:fill="D9D9D9"/>
          </w:tcPr>
          <w:p w14:paraId="01A02A94" w14:textId="77777777" w:rsidR="00BF34DF" w:rsidRDefault="00BF34DF">
            <w:pPr>
              <w:pStyle w:val="TableParagraph"/>
              <w:spacing w:before="60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788E0F62" w14:textId="77777777" w:rsidR="00BF34DF" w:rsidRDefault="00A939CB">
            <w:pPr>
              <w:pStyle w:val="TableParagraph"/>
              <w:spacing w:before="0"/>
              <w:ind w:left="10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1327" w:type="dxa"/>
            <w:shd w:val="clear" w:color="auto" w:fill="D9D9D9"/>
          </w:tcPr>
          <w:p w14:paraId="7CF11577" w14:textId="77777777" w:rsidR="00BF34DF" w:rsidRDefault="00A939CB">
            <w:pPr>
              <w:pStyle w:val="TableParagraph"/>
              <w:spacing w:before="175"/>
              <w:ind w:left="185" w:firstLine="6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Категория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"валютная"</w:t>
            </w:r>
          </w:p>
        </w:tc>
        <w:tc>
          <w:tcPr>
            <w:tcW w:w="1427" w:type="dxa"/>
            <w:shd w:val="clear" w:color="auto" w:fill="D9D9D9"/>
          </w:tcPr>
          <w:p w14:paraId="47D16D24" w14:textId="77777777" w:rsidR="00BF34DF" w:rsidRDefault="00A939CB">
            <w:pPr>
              <w:pStyle w:val="TableParagraph"/>
              <w:spacing w:before="59"/>
              <w:ind w:left="128" w:right="114" w:firstLin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Категории "фондовая",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"деривативы"</w:t>
            </w:r>
          </w:p>
        </w:tc>
      </w:tr>
      <w:tr w:rsidR="00BF34DF" w14:paraId="73CC62BA" w14:textId="77777777">
        <w:trPr>
          <w:trHeight w:val="350"/>
        </w:trPr>
        <w:tc>
          <w:tcPr>
            <w:tcW w:w="518" w:type="dxa"/>
            <w:shd w:val="clear" w:color="auto" w:fill="F1F1F1"/>
          </w:tcPr>
          <w:p w14:paraId="7B731274" w14:textId="77777777" w:rsidR="00BF34DF" w:rsidRDefault="00A939CB">
            <w:pPr>
              <w:pStyle w:val="TableParagraph"/>
              <w:spacing w:before="59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746" w:type="dxa"/>
            <w:shd w:val="clear" w:color="auto" w:fill="F1F1F1"/>
          </w:tcPr>
          <w:p w14:paraId="0897D485" w14:textId="77777777" w:rsidR="00BF34DF" w:rsidRDefault="00A939CB">
            <w:pPr>
              <w:pStyle w:val="TableParagraph"/>
              <w:spacing w:before="59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1327" w:type="dxa"/>
            <w:shd w:val="clear" w:color="auto" w:fill="F1F1F1"/>
          </w:tcPr>
          <w:p w14:paraId="43C0A6D7" w14:textId="77777777" w:rsidR="00BF34DF" w:rsidRDefault="00A939CB">
            <w:pPr>
              <w:pStyle w:val="TableParagraph"/>
              <w:spacing w:before="59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427" w:type="dxa"/>
            <w:shd w:val="clear" w:color="auto" w:fill="F1F1F1"/>
          </w:tcPr>
          <w:p w14:paraId="50CD6C9B" w14:textId="77777777" w:rsidR="00BF34DF" w:rsidRDefault="00A939CB">
            <w:pPr>
              <w:pStyle w:val="TableParagraph"/>
              <w:spacing w:before="59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BF34DF" w14:paraId="4F3B03B8" w14:textId="77777777">
        <w:trPr>
          <w:trHeight w:val="1960"/>
        </w:trPr>
        <w:tc>
          <w:tcPr>
            <w:tcW w:w="518" w:type="dxa"/>
          </w:tcPr>
          <w:p w14:paraId="02F47368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46" w:type="dxa"/>
          </w:tcPr>
          <w:p w14:paraId="76FC1DBE" w14:textId="77777777" w:rsidR="00BF34DF" w:rsidRDefault="00A939CB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соответствующим</w:t>
            </w:r>
          </w:p>
          <w:p w14:paraId="410DEE5F" w14:textId="77777777" w:rsidR="00BF34DF" w:rsidRDefault="00A939CB">
            <w:pPr>
              <w:pStyle w:val="TableParagraph"/>
              <w:spacing w:before="4" w:line="242" w:lineRule="auto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требованиям (критериям), установленным постановлением </w:t>
            </w:r>
            <w:r>
              <w:rPr>
                <w:sz w:val="20"/>
              </w:rPr>
              <w:t>Правления Агентства Республики Казахстан по регулированию и надзору финансового рынка</w:t>
            </w:r>
          </w:p>
          <w:p w14:paraId="4E7E9617" w14:textId="77777777" w:rsidR="00BF34DF" w:rsidRDefault="00A939CB">
            <w:pPr>
              <w:pStyle w:val="TableParagraph"/>
              <w:spacing w:before="3"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 требованиях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иностранным юридическим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Международного финансового центра "Астана" для членства на фондовой бирже" от 30 сентября 2005 года № 360</w:t>
            </w:r>
          </w:p>
        </w:tc>
        <w:tc>
          <w:tcPr>
            <w:tcW w:w="1327" w:type="dxa"/>
          </w:tcPr>
          <w:p w14:paraId="6950D98D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5DB6F753" w14:textId="77777777" w:rsidR="00BF34DF" w:rsidRDefault="00A939CB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22868A9E" w14:textId="77777777">
        <w:trPr>
          <w:trHeight w:val="1039"/>
        </w:trPr>
        <w:tc>
          <w:tcPr>
            <w:tcW w:w="518" w:type="dxa"/>
          </w:tcPr>
          <w:p w14:paraId="260A7825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46" w:type="dxa"/>
          </w:tcPr>
          <w:p w14:paraId="7AAFF629" w14:textId="77777777" w:rsidR="00BF34DF" w:rsidRDefault="00A939CB">
            <w:pPr>
              <w:pStyle w:val="TableParagraph"/>
              <w:spacing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Быть учрежденным в государстве, которое обладает действующим статусом члена FATF либо члена региональной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группы,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являющейся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ассоциированным членом (наблюдателем) FATF</w:t>
            </w:r>
          </w:p>
        </w:tc>
        <w:tc>
          <w:tcPr>
            <w:tcW w:w="1327" w:type="dxa"/>
          </w:tcPr>
          <w:p w14:paraId="4B83711D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0C9746DF" w14:textId="77777777" w:rsidR="00BF34DF" w:rsidRDefault="00A939CB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710C4C54" w14:textId="77777777">
        <w:trPr>
          <w:trHeight w:val="1269"/>
        </w:trPr>
        <w:tc>
          <w:tcPr>
            <w:tcW w:w="518" w:type="dxa"/>
          </w:tcPr>
          <w:p w14:paraId="1E808C51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46" w:type="dxa"/>
          </w:tcPr>
          <w:p w14:paraId="4493CCC0" w14:textId="77777777" w:rsidR="00BF34DF" w:rsidRDefault="00A939C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учрежденным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государстве,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заключившем</w:t>
            </w:r>
          </w:p>
          <w:p w14:paraId="7522CCF8" w14:textId="77777777" w:rsidR="00BF34DF" w:rsidRDefault="00A939CB">
            <w:pPr>
              <w:pStyle w:val="TableParagraph"/>
              <w:spacing w:before="4" w:line="244" w:lineRule="auto"/>
              <w:ind w:right="1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 Республикой Казахстан международный договор (конвенцию, соглашение) об </w:t>
            </w:r>
            <w:proofErr w:type="spellStart"/>
            <w:r>
              <w:rPr>
                <w:sz w:val="20"/>
              </w:rPr>
              <w:t>избежании</w:t>
            </w:r>
            <w:proofErr w:type="spellEnd"/>
            <w:r>
              <w:rPr>
                <w:sz w:val="20"/>
              </w:rPr>
              <w:t xml:space="preserve"> двойного налогообложения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предотвращении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уклонения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от уплаты налогов на доход и капитал (имущество)</w:t>
            </w:r>
          </w:p>
        </w:tc>
        <w:tc>
          <w:tcPr>
            <w:tcW w:w="1327" w:type="dxa"/>
          </w:tcPr>
          <w:p w14:paraId="531E4386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4B114837" w14:textId="77777777" w:rsidR="00BF34DF" w:rsidRDefault="00A939CB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7E70651E" w14:textId="77777777">
        <w:trPr>
          <w:trHeight w:val="1961"/>
        </w:trPr>
        <w:tc>
          <w:tcPr>
            <w:tcW w:w="518" w:type="dxa"/>
          </w:tcPr>
          <w:p w14:paraId="7FD9375C" w14:textId="77777777" w:rsidR="00BF34DF" w:rsidRDefault="00A939CB">
            <w:pPr>
              <w:pStyle w:val="TableParagraph"/>
              <w:spacing w:before="65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46" w:type="dxa"/>
          </w:tcPr>
          <w:p w14:paraId="4B2DC692" w14:textId="77777777" w:rsidR="00BF34DF" w:rsidRDefault="00A939CB">
            <w:pPr>
              <w:pStyle w:val="TableParagraph"/>
              <w:spacing w:line="244" w:lineRule="auto"/>
              <w:ind w:right="149"/>
              <w:jc w:val="left"/>
              <w:rPr>
                <w:sz w:val="20"/>
              </w:rPr>
            </w:pPr>
            <w:r>
              <w:rPr>
                <w:sz w:val="20"/>
              </w:rPr>
              <w:t>Не быть зарегистрированным (учрежденным) в качестве юридического лица ни в одной из оффшорных зон, перечень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которых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определен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Республике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Казахстан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 целей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профессиональных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рынка ценных бумаг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 иных лицензируемых видов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деятельности на финансовом рынке и для целей противодействия</w:t>
            </w:r>
          </w:p>
          <w:p w14:paraId="3627BC83" w14:textId="77777777" w:rsidR="00BF34DF" w:rsidRDefault="00A939CB">
            <w:pPr>
              <w:pStyle w:val="TableParagraph"/>
              <w:spacing w:before="0" w:line="244" w:lineRule="auto"/>
              <w:ind w:right="149"/>
              <w:jc w:val="left"/>
              <w:rPr>
                <w:sz w:val="20"/>
              </w:rPr>
            </w:pPr>
            <w:r>
              <w:rPr>
                <w:sz w:val="20"/>
              </w:rPr>
              <w:t>легализации (отмыванию) доходов, полученных преступным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путем,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финансированию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терроризма</w:t>
            </w:r>
          </w:p>
        </w:tc>
        <w:tc>
          <w:tcPr>
            <w:tcW w:w="1327" w:type="dxa"/>
          </w:tcPr>
          <w:p w14:paraId="2D77AF87" w14:textId="77777777" w:rsidR="00BF34DF" w:rsidRDefault="00A939CB">
            <w:pPr>
              <w:pStyle w:val="TableParagraph"/>
              <w:spacing w:before="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6395A1E3" w14:textId="77777777" w:rsidR="00BF34DF" w:rsidRDefault="00A939CB">
            <w:pPr>
              <w:pStyle w:val="TableParagraph"/>
              <w:spacing w:before="65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68C07E77" w14:textId="77777777">
        <w:trPr>
          <w:trHeight w:val="1499"/>
        </w:trPr>
        <w:tc>
          <w:tcPr>
            <w:tcW w:w="518" w:type="dxa"/>
          </w:tcPr>
          <w:p w14:paraId="38E42011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46" w:type="dxa"/>
          </w:tcPr>
          <w:p w14:paraId="22AF02DF" w14:textId="77777777" w:rsidR="00BF34DF" w:rsidRDefault="00A939C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соответствующую</w:t>
            </w:r>
          </w:p>
          <w:p w14:paraId="2F0DDE8F" w14:textId="77777777" w:rsidR="00BF34DF" w:rsidRDefault="00A939CB">
            <w:pPr>
              <w:pStyle w:val="TableParagraph"/>
              <w:spacing w:before="4" w:line="244" w:lineRule="auto"/>
              <w:jc w:val="left"/>
              <w:rPr>
                <w:sz w:val="13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основной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положениям по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риск- менеджмента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брокеров–дилеров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рынка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бумаг, рекомендованным IOSCO</w:t>
            </w:r>
            <w:r>
              <w:rPr>
                <w:position w:val="6"/>
                <w:sz w:val="13"/>
              </w:rPr>
              <w:t>2</w:t>
            </w:r>
            <w:r>
              <w:rPr>
                <w:spacing w:val="40"/>
                <w:position w:val="6"/>
                <w:sz w:val="13"/>
              </w:rPr>
              <w:t xml:space="preserve"> </w:t>
            </w:r>
            <w:r>
              <w:rPr>
                <w:sz w:val="20"/>
              </w:rPr>
              <w:t>либо установленным соответствующим нормативным правовым актом Республики Казахстан</w:t>
            </w:r>
            <w:r>
              <w:rPr>
                <w:position w:val="6"/>
                <w:sz w:val="13"/>
              </w:rPr>
              <w:t>3</w:t>
            </w:r>
          </w:p>
        </w:tc>
        <w:tc>
          <w:tcPr>
            <w:tcW w:w="1327" w:type="dxa"/>
          </w:tcPr>
          <w:p w14:paraId="421FDA9B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5B125129" w14:textId="77777777" w:rsidR="00BF34DF" w:rsidRDefault="00A939CB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3BC07CA3" w14:textId="77777777" w:rsidR="00BF34DF" w:rsidRDefault="00BF34DF">
      <w:pPr>
        <w:pStyle w:val="a3"/>
        <w:rPr>
          <w:rFonts w:ascii="Arial"/>
          <w:i/>
          <w:sz w:val="20"/>
        </w:rPr>
      </w:pPr>
    </w:p>
    <w:p w14:paraId="627A5826" w14:textId="77777777" w:rsidR="00BF34DF" w:rsidRDefault="00A939CB">
      <w:pPr>
        <w:pStyle w:val="a3"/>
        <w:spacing w:before="14"/>
        <w:rPr>
          <w:rFonts w:ascii="Arial"/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5FD2CEC" wp14:editId="3CB1506C">
                <wp:simplePos x="0" y="0"/>
                <wp:positionH relativeFrom="page">
                  <wp:posOffset>914704</wp:posOffset>
                </wp:positionH>
                <wp:positionV relativeFrom="paragraph">
                  <wp:posOffset>170700</wp:posOffset>
                </wp:positionV>
                <wp:extent cx="1829435" cy="635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6F174" id="Graphic 4" o:spid="_x0000_s1026" style="position:absolute;margin-left:1in;margin-top:13.45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A9488F8" w14:textId="77777777" w:rsidR="00BF34DF" w:rsidRPr="00A939CB" w:rsidRDefault="00A939CB">
      <w:pPr>
        <w:pStyle w:val="a3"/>
        <w:tabs>
          <w:tab w:val="left" w:pos="532"/>
        </w:tabs>
        <w:spacing w:before="141" w:line="244" w:lineRule="auto"/>
        <w:ind w:left="532" w:right="114" w:hanging="432"/>
        <w:jc w:val="both"/>
        <w:rPr>
          <w:lang w:val="en-US"/>
        </w:rPr>
      </w:pPr>
      <w:r>
        <w:rPr>
          <w:spacing w:val="-10"/>
          <w:position w:val="6"/>
          <w:sz w:val="12"/>
        </w:rPr>
        <w:t>2</w:t>
      </w:r>
      <w:r>
        <w:rPr>
          <w:position w:val="6"/>
          <w:sz w:val="12"/>
        </w:rPr>
        <w:tab/>
      </w:r>
      <w:r>
        <w:t xml:space="preserve">Аббревиатура английского словосочетания "International Organization </w:t>
      </w:r>
      <w:proofErr w:type="spellStart"/>
      <w:r>
        <w:t>for</w:t>
      </w:r>
      <w:proofErr w:type="spellEnd"/>
      <w:r>
        <w:t xml:space="preserve"> Securities </w:t>
      </w:r>
      <w:proofErr w:type="spellStart"/>
      <w:r>
        <w:t>Commissions</w:t>
      </w:r>
      <w:proofErr w:type="spellEnd"/>
      <w:r>
        <w:t xml:space="preserve">" </w:t>
      </w:r>
      <w:r>
        <w:rPr>
          <w:w w:val="160"/>
        </w:rPr>
        <w:t xml:space="preserve">– </w:t>
      </w:r>
      <w:r>
        <w:t>Международная</w:t>
      </w:r>
      <w:r>
        <w:rPr>
          <w:spacing w:val="-11"/>
        </w:rPr>
        <w:t xml:space="preserve"> </w:t>
      </w:r>
      <w:r>
        <w:t>организация</w:t>
      </w:r>
      <w:r>
        <w:rPr>
          <w:spacing w:val="-8"/>
        </w:rPr>
        <w:t xml:space="preserve"> </w:t>
      </w:r>
      <w:r>
        <w:t>комиссий</w:t>
      </w:r>
      <w:r>
        <w:rPr>
          <w:spacing w:val="-9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ценным</w:t>
      </w:r>
      <w:r>
        <w:rPr>
          <w:spacing w:val="-8"/>
        </w:rPr>
        <w:t xml:space="preserve"> </w:t>
      </w:r>
      <w:r>
        <w:t>бумагам.</w:t>
      </w:r>
      <w:r>
        <w:rPr>
          <w:spacing w:val="-5"/>
        </w:rPr>
        <w:t xml:space="preserve"> </w:t>
      </w:r>
      <w:r w:rsidRPr="00A939CB">
        <w:rPr>
          <w:lang w:val="en-US"/>
        </w:rPr>
        <w:t>Risk</w:t>
      </w:r>
      <w:r w:rsidRPr="00A939CB">
        <w:rPr>
          <w:spacing w:val="-11"/>
          <w:lang w:val="en-US"/>
        </w:rPr>
        <w:t xml:space="preserve"> </w:t>
      </w:r>
      <w:r w:rsidRPr="00A939CB">
        <w:rPr>
          <w:lang w:val="en-US"/>
        </w:rPr>
        <w:t>Management</w:t>
      </w:r>
      <w:r w:rsidRPr="00A939CB">
        <w:rPr>
          <w:spacing w:val="-11"/>
          <w:lang w:val="en-US"/>
        </w:rPr>
        <w:t xml:space="preserve"> </w:t>
      </w:r>
      <w:r w:rsidRPr="00A939CB">
        <w:rPr>
          <w:lang w:val="en-US"/>
        </w:rPr>
        <w:t>and</w:t>
      </w:r>
      <w:r w:rsidRPr="00A939CB">
        <w:rPr>
          <w:spacing w:val="-11"/>
          <w:lang w:val="en-US"/>
        </w:rPr>
        <w:t xml:space="preserve"> </w:t>
      </w:r>
      <w:r w:rsidRPr="00A939CB">
        <w:rPr>
          <w:lang w:val="en-US"/>
        </w:rPr>
        <w:t>Control</w:t>
      </w:r>
      <w:r w:rsidRPr="00A939CB">
        <w:rPr>
          <w:spacing w:val="-9"/>
          <w:lang w:val="en-US"/>
        </w:rPr>
        <w:t xml:space="preserve"> </w:t>
      </w:r>
      <w:r w:rsidRPr="00A939CB">
        <w:rPr>
          <w:lang w:val="en-US"/>
        </w:rPr>
        <w:t>Guidance</w:t>
      </w:r>
      <w:r w:rsidRPr="00A939CB">
        <w:rPr>
          <w:spacing w:val="-9"/>
          <w:lang w:val="en-US"/>
        </w:rPr>
        <w:t xml:space="preserve"> </w:t>
      </w:r>
      <w:r w:rsidRPr="00A939CB">
        <w:rPr>
          <w:lang w:val="en-US"/>
        </w:rPr>
        <w:t>for Securities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Firms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and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their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Supervisors,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A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Report</w:t>
      </w:r>
      <w:r w:rsidRPr="00A939CB">
        <w:rPr>
          <w:spacing w:val="-11"/>
          <w:lang w:val="en-US"/>
        </w:rPr>
        <w:t xml:space="preserve"> </w:t>
      </w:r>
      <w:r w:rsidRPr="00A939CB">
        <w:rPr>
          <w:lang w:val="en-US"/>
        </w:rPr>
        <w:t>by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the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Technical</w:t>
      </w:r>
      <w:r w:rsidRPr="00A939CB">
        <w:rPr>
          <w:spacing w:val="-11"/>
          <w:lang w:val="en-US"/>
        </w:rPr>
        <w:t xml:space="preserve"> </w:t>
      </w:r>
      <w:r w:rsidRPr="00A939CB">
        <w:rPr>
          <w:lang w:val="en-US"/>
        </w:rPr>
        <w:t>Committee</w:t>
      </w:r>
      <w:r w:rsidRPr="00A939CB">
        <w:rPr>
          <w:spacing w:val="-11"/>
          <w:lang w:val="en-US"/>
        </w:rPr>
        <w:t xml:space="preserve"> </w:t>
      </w:r>
      <w:r w:rsidRPr="00A939CB">
        <w:rPr>
          <w:lang w:val="en-US"/>
        </w:rPr>
        <w:t>of</w:t>
      </w:r>
      <w:r w:rsidRPr="00A939CB">
        <w:rPr>
          <w:spacing w:val="-11"/>
          <w:lang w:val="en-US"/>
        </w:rPr>
        <w:t xml:space="preserve"> </w:t>
      </w:r>
      <w:r w:rsidRPr="00A939CB">
        <w:rPr>
          <w:lang w:val="en-US"/>
        </w:rPr>
        <w:t>the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>International</w:t>
      </w:r>
      <w:r w:rsidRPr="00A939CB">
        <w:rPr>
          <w:spacing w:val="-12"/>
          <w:lang w:val="en-US"/>
        </w:rPr>
        <w:t xml:space="preserve"> </w:t>
      </w:r>
      <w:r w:rsidRPr="00A939CB">
        <w:rPr>
          <w:lang w:val="en-US"/>
        </w:rPr>
        <w:t xml:space="preserve">Organization of Securities Commissions (May, 1998, 31 p., </w:t>
      </w:r>
      <w:r w:rsidR="005B7992">
        <w:fldChar w:fldCharType="begin"/>
      </w:r>
      <w:r w:rsidR="005B7992" w:rsidRPr="005B7992">
        <w:rPr>
          <w:lang w:val="en-US"/>
        </w:rPr>
        <w:instrText xml:space="preserve"> HYPERLINK "http://www.iosco.org/library/pubdocs/pdf/IOSCOPD78.pdf)" \h </w:instrText>
      </w:r>
      <w:r w:rsidR="005B7992">
        <w:fldChar w:fldCharType="separate"/>
      </w:r>
      <w:r w:rsidRPr="00A939CB">
        <w:rPr>
          <w:lang w:val="en-US"/>
        </w:rPr>
        <w:t>http://www.iosco.org/library/pubdocs/pdf/IOSCOPD78.pdf).</w:t>
      </w:r>
      <w:r w:rsidR="005B7992">
        <w:rPr>
          <w:lang w:val="en-US"/>
        </w:rPr>
        <w:fldChar w:fldCharType="end"/>
      </w:r>
    </w:p>
    <w:p w14:paraId="7F57396D" w14:textId="77777777" w:rsidR="00BF34DF" w:rsidRDefault="00A939CB">
      <w:pPr>
        <w:pStyle w:val="a3"/>
        <w:tabs>
          <w:tab w:val="left" w:pos="532"/>
        </w:tabs>
        <w:spacing w:before="53" w:line="242" w:lineRule="auto"/>
        <w:ind w:left="532" w:right="123" w:hanging="432"/>
        <w:jc w:val="both"/>
      </w:pPr>
      <w:r>
        <w:rPr>
          <w:spacing w:val="-10"/>
          <w:position w:val="6"/>
          <w:sz w:val="12"/>
        </w:rPr>
        <w:t>3</w:t>
      </w:r>
      <w:r>
        <w:rPr>
          <w:position w:val="6"/>
          <w:sz w:val="12"/>
        </w:rPr>
        <w:tab/>
      </w:r>
      <w:r>
        <w:t>Правила формирования системы управления рисками и внутреннего контроля для организаций, осуществляющих</w:t>
      </w:r>
      <w:r>
        <w:rPr>
          <w:spacing w:val="18"/>
        </w:rPr>
        <w:t xml:space="preserve"> </w:t>
      </w:r>
      <w:r>
        <w:t>брокерскую</w:t>
      </w:r>
      <w:r>
        <w:rPr>
          <w:spacing w:val="18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дилерскую</w:t>
      </w:r>
      <w:r>
        <w:rPr>
          <w:spacing w:val="18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рынке</w:t>
      </w:r>
      <w:r>
        <w:rPr>
          <w:spacing w:val="20"/>
        </w:rPr>
        <w:t xml:space="preserve"> </w:t>
      </w:r>
      <w:r>
        <w:t>ценных</w:t>
      </w:r>
      <w:r>
        <w:rPr>
          <w:spacing w:val="20"/>
        </w:rPr>
        <w:t xml:space="preserve"> </w:t>
      </w:r>
      <w:r>
        <w:t>бумаг,</w:t>
      </w:r>
      <w:r>
        <w:rPr>
          <w:spacing w:val="19"/>
        </w:rPr>
        <w:t xml:space="preserve"> </w:t>
      </w:r>
      <w:r>
        <w:t>деятельность</w:t>
      </w:r>
      <w:r>
        <w:rPr>
          <w:spacing w:val="19"/>
        </w:rPr>
        <w:t xml:space="preserve"> </w:t>
      </w:r>
      <w:r>
        <w:rPr>
          <w:spacing w:val="-5"/>
        </w:rPr>
        <w:t>по</w:t>
      </w:r>
    </w:p>
    <w:p w14:paraId="504318A9" w14:textId="77777777" w:rsidR="00BF34DF" w:rsidRDefault="00BF34DF">
      <w:pPr>
        <w:spacing w:line="242" w:lineRule="auto"/>
        <w:jc w:val="both"/>
        <w:sectPr w:rsidR="00BF34DF">
          <w:pgSz w:w="11910" w:h="16840"/>
          <w:pgMar w:top="1460" w:right="1320" w:bottom="280" w:left="1340" w:header="730" w:footer="0" w:gutter="0"/>
          <w:cols w:space="720"/>
        </w:sectPr>
      </w:pPr>
    </w:p>
    <w:p w14:paraId="3915F438" w14:textId="77777777" w:rsidR="00BF34DF" w:rsidRDefault="00BF34DF">
      <w:pPr>
        <w:pStyle w:val="a3"/>
        <w:spacing w:before="10"/>
        <w:rPr>
          <w:sz w:val="6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746"/>
        <w:gridCol w:w="1327"/>
        <w:gridCol w:w="1427"/>
      </w:tblGrid>
      <w:tr w:rsidR="00BF34DF" w14:paraId="19994A00" w14:textId="77777777">
        <w:trPr>
          <w:trHeight w:val="808"/>
        </w:trPr>
        <w:tc>
          <w:tcPr>
            <w:tcW w:w="518" w:type="dxa"/>
            <w:shd w:val="clear" w:color="auto" w:fill="D9D9D9"/>
          </w:tcPr>
          <w:p w14:paraId="1A46E69B" w14:textId="77777777" w:rsidR="00BF34DF" w:rsidRDefault="00A939CB">
            <w:pPr>
              <w:pStyle w:val="TableParagraph"/>
              <w:spacing w:before="172"/>
              <w:ind w:left="134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746" w:type="dxa"/>
            <w:shd w:val="clear" w:color="auto" w:fill="D9D9D9"/>
          </w:tcPr>
          <w:p w14:paraId="2D098F1E" w14:textId="77777777" w:rsidR="00BF34DF" w:rsidRDefault="00BF34DF">
            <w:pPr>
              <w:pStyle w:val="TableParagraph"/>
              <w:spacing w:before="63"/>
              <w:ind w:left="0"/>
              <w:jc w:val="left"/>
              <w:rPr>
                <w:sz w:val="20"/>
              </w:rPr>
            </w:pPr>
          </w:p>
          <w:p w14:paraId="62C43E53" w14:textId="77777777" w:rsidR="00BF34DF" w:rsidRDefault="00A939CB">
            <w:pPr>
              <w:pStyle w:val="TableParagraph"/>
              <w:spacing w:before="0"/>
              <w:ind w:left="10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1327" w:type="dxa"/>
            <w:shd w:val="clear" w:color="auto" w:fill="D9D9D9"/>
          </w:tcPr>
          <w:p w14:paraId="1D97DA7C" w14:textId="77777777" w:rsidR="00BF34DF" w:rsidRDefault="00A939CB">
            <w:pPr>
              <w:pStyle w:val="TableParagraph"/>
              <w:spacing w:before="172"/>
              <w:ind w:left="185" w:firstLine="6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Категория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"валютная"</w:t>
            </w:r>
          </w:p>
        </w:tc>
        <w:tc>
          <w:tcPr>
            <w:tcW w:w="1427" w:type="dxa"/>
            <w:shd w:val="clear" w:color="auto" w:fill="D9D9D9"/>
          </w:tcPr>
          <w:p w14:paraId="65A582D6" w14:textId="77777777" w:rsidR="00BF34DF" w:rsidRDefault="00A939CB">
            <w:pPr>
              <w:pStyle w:val="TableParagraph"/>
              <w:spacing w:before="59"/>
              <w:ind w:left="128" w:right="114" w:firstLin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Категории "фондовая",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"деривативы"</w:t>
            </w:r>
          </w:p>
        </w:tc>
      </w:tr>
      <w:tr w:rsidR="00BF34DF" w14:paraId="5A26307A" w14:textId="77777777">
        <w:trPr>
          <w:trHeight w:val="350"/>
        </w:trPr>
        <w:tc>
          <w:tcPr>
            <w:tcW w:w="518" w:type="dxa"/>
            <w:shd w:val="clear" w:color="auto" w:fill="F1F1F1"/>
          </w:tcPr>
          <w:p w14:paraId="28B897F3" w14:textId="77777777" w:rsidR="00BF34DF" w:rsidRDefault="00A939CB">
            <w:pPr>
              <w:pStyle w:val="TableParagraph"/>
              <w:spacing w:before="59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746" w:type="dxa"/>
            <w:shd w:val="clear" w:color="auto" w:fill="F1F1F1"/>
          </w:tcPr>
          <w:p w14:paraId="4CAA16B9" w14:textId="77777777" w:rsidR="00BF34DF" w:rsidRDefault="00A939CB">
            <w:pPr>
              <w:pStyle w:val="TableParagraph"/>
              <w:spacing w:before="59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1327" w:type="dxa"/>
            <w:shd w:val="clear" w:color="auto" w:fill="F1F1F1"/>
          </w:tcPr>
          <w:p w14:paraId="3436A20E" w14:textId="77777777" w:rsidR="00BF34DF" w:rsidRDefault="00A939CB">
            <w:pPr>
              <w:pStyle w:val="TableParagraph"/>
              <w:spacing w:before="59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427" w:type="dxa"/>
            <w:shd w:val="clear" w:color="auto" w:fill="F1F1F1"/>
          </w:tcPr>
          <w:p w14:paraId="2EF3CDAD" w14:textId="77777777" w:rsidR="00BF34DF" w:rsidRDefault="00A939CB">
            <w:pPr>
              <w:pStyle w:val="TableParagraph"/>
              <w:spacing w:before="59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BF34DF" w14:paraId="4A49E114" w14:textId="77777777">
        <w:trPr>
          <w:trHeight w:val="1269"/>
        </w:trPr>
        <w:tc>
          <w:tcPr>
            <w:tcW w:w="518" w:type="dxa"/>
          </w:tcPr>
          <w:p w14:paraId="061E8EDE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46" w:type="dxa"/>
          </w:tcPr>
          <w:p w14:paraId="5D5B8641" w14:textId="77777777" w:rsidR="00BF34DF" w:rsidRDefault="00A939CB">
            <w:pPr>
              <w:pStyle w:val="TableParagraph"/>
              <w:spacing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бухгалтерского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 финансовой отчетности в соответствии c требованиями международных стандартов финансовой отчетности или стандартами финансовой отчетности, действующими</w:t>
            </w:r>
          </w:p>
          <w:p w14:paraId="1B3A60E1" w14:textId="77777777" w:rsidR="00BF34DF" w:rsidRDefault="00A939CB">
            <w:pPr>
              <w:pStyle w:val="TableParagraph"/>
              <w:spacing w:before="5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Америки</w:t>
            </w:r>
          </w:p>
        </w:tc>
        <w:tc>
          <w:tcPr>
            <w:tcW w:w="1327" w:type="dxa"/>
          </w:tcPr>
          <w:p w14:paraId="29A3557B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7A131CEE" w14:textId="77777777" w:rsidR="00BF34DF" w:rsidRDefault="00A939CB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4ED5FA21" w14:textId="77777777">
        <w:trPr>
          <w:trHeight w:val="1039"/>
        </w:trPr>
        <w:tc>
          <w:tcPr>
            <w:tcW w:w="518" w:type="dxa"/>
          </w:tcPr>
          <w:p w14:paraId="0F4C979B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46" w:type="dxa"/>
          </w:tcPr>
          <w:p w14:paraId="0860D8E6" w14:textId="77777777" w:rsidR="00BF34DF" w:rsidRDefault="00A939CB">
            <w:pPr>
              <w:pStyle w:val="TableParagraph"/>
              <w:spacing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санкционных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отношении клирингового участника и/или его участников/</w:t>
            </w:r>
          </w:p>
          <w:p w14:paraId="066D9CE4" w14:textId="77777777" w:rsidR="00BF34DF" w:rsidRDefault="00A939CB">
            <w:pPr>
              <w:pStyle w:val="TableParagraph"/>
              <w:spacing w:before="0" w:line="244" w:lineRule="auto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акционеров/должностных лиц, 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конечных бенефициаров</w:t>
            </w:r>
          </w:p>
        </w:tc>
        <w:tc>
          <w:tcPr>
            <w:tcW w:w="1327" w:type="dxa"/>
          </w:tcPr>
          <w:p w14:paraId="3628862F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4BB08B1F" w14:textId="77777777" w:rsidR="00BF34DF" w:rsidRDefault="00A939CB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7C2D6CDC" w14:textId="77777777">
        <w:trPr>
          <w:trHeight w:val="1729"/>
        </w:trPr>
        <w:tc>
          <w:tcPr>
            <w:tcW w:w="518" w:type="dxa"/>
          </w:tcPr>
          <w:p w14:paraId="01E9A3FA" w14:textId="77777777" w:rsidR="00BF34DF" w:rsidRDefault="00A939CB">
            <w:pPr>
              <w:pStyle w:val="TableParagraph"/>
              <w:spacing w:before="65"/>
              <w:ind w:left="7" w:right="2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5746" w:type="dxa"/>
          </w:tcPr>
          <w:p w14:paraId="7B445514" w14:textId="77777777" w:rsidR="00BF34DF" w:rsidRDefault="00A939CB">
            <w:pPr>
              <w:pStyle w:val="TableParagraph"/>
              <w:spacing w:line="244" w:lineRule="auto"/>
              <w:ind w:right="149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Соблюдать норматив достаточности собственного </w:t>
            </w:r>
            <w:r>
              <w:rPr>
                <w:spacing w:val="-2"/>
                <w:sz w:val="20"/>
              </w:rPr>
              <w:t xml:space="preserve">капитала, установленный уполномоченным органом </w:t>
            </w:r>
            <w:r>
              <w:rPr>
                <w:sz w:val="20"/>
              </w:rPr>
              <w:t>государства регистрации клирингового участника</w:t>
            </w:r>
          </w:p>
          <w:p w14:paraId="0780E75E" w14:textId="77777777" w:rsidR="00BF34DF" w:rsidRDefault="00A939CB">
            <w:pPr>
              <w:pStyle w:val="TableParagraph"/>
              <w:spacing w:befor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применимым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страны регистрации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 изменен решением</w:t>
            </w:r>
          </w:p>
          <w:p w14:paraId="7738B85E" w14:textId="77777777" w:rsidR="00BF34DF" w:rsidRDefault="00A939CB">
            <w:pPr>
              <w:pStyle w:val="TableParagraph"/>
              <w:spacing w:before="0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декабря 2024 года)</w:t>
            </w:r>
          </w:p>
        </w:tc>
        <w:tc>
          <w:tcPr>
            <w:tcW w:w="1327" w:type="dxa"/>
          </w:tcPr>
          <w:p w14:paraId="5605E954" w14:textId="77777777" w:rsidR="00BF34DF" w:rsidRDefault="00A939CB">
            <w:pPr>
              <w:pStyle w:val="TableParagraph"/>
              <w:spacing w:before="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3BD52D08" w14:textId="77777777" w:rsidR="00BF34DF" w:rsidRDefault="00A939CB">
            <w:pPr>
              <w:pStyle w:val="TableParagraph"/>
              <w:spacing w:before="65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22CC337A" w14:textId="77777777">
        <w:trPr>
          <w:trHeight w:val="2652"/>
        </w:trPr>
        <w:tc>
          <w:tcPr>
            <w:tcW w:w="518" w:type="dxa"/>
          </w:tcPr>
          <w:p w14:paraId="75B635C5" w14:textId="77777777" w:rsidR="00BF34DF" w:rsidRDefault="00A939CB">
            <w:pPr>
              <w:pStyle w:val="TableParagraph"/>
              <w:spacing w:before="65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746" w:type="dxa"/>
          </w:tcPr>
          <w:p w14:paraId="6A39BE86" w14:textId="77777777" w:rsidR="00BF34DF" w:rsidRDefault="00A939CB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регулирующим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государства,</w:t>
            </w:r>
          </w:p>
          <w:p w14:paraId="444F138A" w14:textId="77777777" w:rsidR="00BF34DF" w:rsidRDefault="00A939CB">
            <w:pPr>
              <w:pStyle w:val="TableParagraph"/>
              <w:spacing w:before="4"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законодательством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учрежден кандидат в клиринговые участники, подписан</w:t>
            </w:r>
          </w:p>
          <w:p w14:paraId="28AD6E73" w14:textId="77777777" w:rsidR="00BF34DF" w:rsidRDefault="00A939CB">
            <w:pPr>
              <w:pStyle w:val="TableParagraph"/>
              <w:spacing w:before="0" w:line="244" w:lineRule="auto"/>
              <w:ind w:right="149"/>
              <w:jc w:val="left"/>
              <w:rPr>
                <w:sz w:val="20"/>
              </w:rPr>
            </w:pPr>
            <w:r>
              <w:rPr>
                <w:sz w:val="20"/>
              </w:rPr>
              <w:t>многосторонний меморандум IOSCO о понимании, сотрудничестве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обмене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информацией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либо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государство, в соответствии с законодательством которого учрежден кандидат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клиринговые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участники,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обладает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суверенным рейтингом не ниже "BBB-" по шкале Standard &amp; </w:t>
            </w:r>
            <w:proofErr w:type="spellStart"/>
            <w:r>
              <w:rPr>
                <w:sz w:val="20"/>
              </w:rPr>
              <w:t>Poor's</w:t>
            </w:r>
            <w:proofErr w:type="spellEnd"/>
            <w:r>
              <w:rPr>
                <w:sz w:val="20"/>
              </w:rPr>
              <w:t xml:space="preserve"> или рейтингом аналогичного уровня другого рейтингового</w:t>
            </w:r>
          </w:p>
          <w:p w14:paraId="2072F909" w14:textId="77777777" w:rsidR="00BF34DF" w:rsidRDefault="00A939CB">
            <w:pPr>
              <w:pStyle w:val="TableParagraph"/>
              <w:spacing w:before="0"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агентства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расчет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принимается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наиболее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поздний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дате присвоения (обновления или подтверждения) рейтинг)</w:t>
            </w:r>
          </w:p>
        </w:tc>
        <w:tc>
          <w:tcPr>
            <w:tcW w:w="1327" w:type="dxa"/>
          </w:tcPr>
          <w:p w14:paraId="75C89E24" w14:textId="77777777" w:rsidR="00BF34DF" w:rsidRDefault="00A939CB">
            <w:pPr>
              <w:pStyle w:val="TableParagraph"/>
              <w:spacing w:before="65"/>
              <w:ind w:left="11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427" w:type="dxa"/>
          </w:tcPr>
          <w:p w14:paraId="2C67BD0C" w14:textId="77777777" w:rsidR="00BF34DF" w:rsidRDefault="00A939CB">
            <w:pPr>
              <w:pStyle w:val="TableParagraph"/>
              <w:spacing w:before="65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08FB7C0B" w14:textId="77777777">
        <w:trPr>
          <w:trHeight w:val="1730"/>
        </w:trPr>
        <w:tc>
          <w:tcPr>
            <w:tcW w:w="518" w:type="dxa"/>
          </w:tcPr>
          <w:p w14:paraId="0EDF990E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746" w:type="dxa"/>
          </w:tcPr>
          <w:p w14:paraId="32FF575F" w14:textId="77777777" w:rsidR="00BF34DF" w:rsidRDefault="00A939CB">
            <w:pPr>
              <w:pStyle w:val="TableParagraph"/>
              <w:spacing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(лицензию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совершение сделок с иными, нежели ценные бумаги, финансовыми инструментами, включая осуществление</w:t>
            </w:r>
          </w:p>
          <w:p w14:paraId="08C7B494" w14:textId="77777777" w:rsidR="00BF34DF" w:rsidRDefault="00A939CB">
            <w:pPr>
              <w:pStyle w:val="TableParagraph"/>
              <w:spacing w:before="3"/>
              <w:jc w:val="left"/>
              <w:rPr>
                <w:sz w:val="20"/>
              </w:rPr>
            </w:pPr>
            <w:r>
              <w:rPr>
                <w:sz w:val="20"/>
              </w:rPr>
              <w:t>обменных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операций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иностранной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валютой,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выданное</w:t>
            </w:r>
          </w:p>
          <w:p w14:paraId="706735CE" w14:textId="77777777" w:rsidR="00BF34DF" w:rsidRDefault="00A939CB">
            <w:pPr>
              <w:pStyle w:val="TableParagraph"/>
              <w:spacing w:before="4"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(выданную)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иностранным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регулирующим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органом,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случае если такое разрешение (лицензия или право) предусмотрено применимым законодательством</w:t>
            </w:r>
          </w:p>
        </w:tc>
        <w:tc>
          <w:tcPr>
            <w:tcW w:w="1327" w:type="dxa"/>
          </w:tcPr>
          <w:p w14:paraId="428807D6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77A17B13" w14:textId="77777777" w:rsidR="00BF34DF" w:rsidRDefault="00A939CB">
            <w:pPr>
              <w:pStyle w:val="TableParagraph"/>
              <w:ind w:left="16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</w:tr>
      <w:tr w:rsidR="00BF34DF" w14:paraId="4DBFEFD4" w14:textId="77777777">
        <w:trPr>
          <w:trHeight w:val="1038"/>
        </w:trPr>
        <w:tc>
          <w:tcPr>
            <w:tcW w:w="518" w:type="dxa"/>
          </w:tcPr>
          <w:p w14:paraId="32D27A74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746" w:type="dxa"/>
          </w:tcPr>
          <w:p w14:paraId="4FB0806B" w14:textId="77777777" w:rsidR="00BF34DF" w:rsidRDefault="00A939CB">
            <w:pPr>
              <w:pStyle w:val="TableParagraph"/>
              <w:spacing w:line="242" w:lineRule="auto"/>
              <w:ind w:right="184"/>
              <w:jc w:val="both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действующее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разрешение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(лицензию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право)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 осуществление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брокерской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и/или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дилерской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деятельности на рынке ценных бумаг, выданное (выданную)</w:t>
            </w:r>
          </w:p>
          <w:p w14:paraId="413B5F43" w14:textId="77777777" w:rsidR="00BF34DF" w:rsidRDefault="00A939CB">
            <w:pPr>
              <w:pStyle w:val="TableParagraph"/>
              <w:spacing w:before="3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иностранным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регулирующим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органом</w:t>
            </w:r>
          </w:p>
        </w:tc>
        <w:tc>
          <w:tcPr>
            <w:tcW w:w="1327" w:type="dxa"/>
          </w:tcPr>
          <w:p w14:paraId="1DC277BE" w14:textId="77777777" w:rsidR="00BF34DF" w:rsidRDefault="00A939CB">
            <w:pPr>
              <w:pStyle w:val="TableParagraph"/>
              <w:ind w:left="11" w:right="1"/>
              <w:rPr>
                <w:sz w:val="20"/>
              </w:rPr>
            </w:pPr>
            <w:r>
              <w:rPr>
                <w:spacing w:val="-10"/>
                <w:w w:val="190"/>
                <w:sz w:val="20"/>
              </w:rPr>
              <w:t>–</w:t>
            </w:r>
          </w:p>
        </w:tc>
        <w:tc>
          <w:tcPr>
            <w:tcW w:w="1427" w:type="dxa"/>
          </w:tcPr>
          <w:p w14:paraId="487864CD" w14:textId="77777777" w:rsidR="00BF34DF" w:rsidRDefault="00A939CB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2592996B" w14:textId="77777777">
        <w:trPr>
          <w:trHeight w:val="1269"/>
        </w:trPr>
        <w:tc>
          <w:tcPr>
            <w:tcW w:w="518" w:type="dxa"/>
          </w:tcPr>
          <w:p w14:paraId="57606C4F" w14:textId="77777777" w:rsidR="00BF34DF" w:rsidRDefault="00A939CB">
            <w:pPr>
              <w:pStyle w:val="TableParagraph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746" w:type="dxa"/>
          </w:tcPr>
          <w:p w14:paraId="2927F9CD" w14:textId="77777777" w:rsidR="00BF34DF" w:rsidRDefault="00A939CB">
            <w:pPr>
              <w:pStyle w:val="TableParagraph"/>
              <w:spacing w:line="242" w:lineRule="auto"/>
              <w:ind w:right="460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электронными документами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eTransfer.kz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исключением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участника системы электронных торгов) </w:t>
            </w:r>
            <w:r>
              <w:rPr>
                <w:rFonts w:ascii="Arial" w:hAnsi="Arial"/>
                <w:i/>
                <w:color w:val="0000FF"/>
                <w:sz w:val="20"/>
              </w:rPr>
              <w:t>(текст данной ячейки</w:t>
            </w:r>
          </w:p>
          <w:p w14:paraId="7DA704E9" w14:textId="77777777" w:rsidR="00BF34DF" w:rsidRDefault="00A939CB">
            <w:pPr>
              <w:pStyle w:val="TableParagraph"/>
              <w:spacing w:before="0"/>
              <w:ind w:right="501"/>
              <w:jc w:val="bot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изменен</w:t>
            </w:r>
            <w:r>
              <w:rPr>
                <w:rFonts w:ascii="Arial" w:hAnsi="Arial"/>
                <w:i/>
                <w:color w:val="0000FF"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 центра от 03 декабря 2024 года)</w:t>
            </w:r>
          </w:p>
        </w:tc>
        <w:tc>
          <w:tcPr>
            <w:tcW w:w="1327" w:type="dxa"/>
          </w:tcPr>
          <w:p w14:paraId="0B745DE0" w14:textId="77777777" w:rsidR="00BF34DF" w:rsidRDefault="00A939CB">
            <w:pPr>
              <w:pStyle w:val="TableParagraph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0A421E57" w14:textId="77777777" w:rsidR="00BF34DF" w:rsidRDefault="00A939CB">
            <w:pPr>
              <w:pStyle w:val="TableParagraph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04145EFD" w14:textId="77777777" w:rsidR="00BF34DF" w:rsidRDefault="00BF34DF">
      <w:pPr>
        <w:pStyle w:val="a3"/>
        <w:rPr>
          <w:sz w:val="20"/>
        </w:rPr>
      </w:pPr>
    </w:p>
    <w:p w14:paraId="1C8CBD78" w14:textId="77777777" w:rsidR="00BF34DF" w:rsidRDefault="00A939CB">
      <w:pPr>
        <w:pStyle w:val="a3"/>
        <w:spacing w:before="19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9670E48" wp14:editId="019BD234">
                <wp:simplePos x="0" y="0"/>
                <wp:positionH relativeFrom="page">
                  <wp:posOffset>914704</wp:posOffset>
                </wp:positionH>
                <wp:positionV relativeFrom="paragraph">
                  <wp:posOffset>284192</wp:posOffset>
                </wp:positionV>
                <wp:extent cx="1829435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AB3DE6" id="Graphic 5" o:spid="_x0000_s1026" style="position:absolute;margin-left:1in;margin-top:22.4pt;width:144.05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E4D68DA" w14:textId="77777777" w:rsidR="00BF34DF" w:rsidRDefault="00A939CB">
      <w:pPr>
        <w:pStyle w:val="a3"/>
        <w:spacing w:before="86" w:line="242" w:lineRule="auto"/>
        <w:ind w:left="532" w:right="124"/>
        <w:jc w:val="both"/>
      </w:pPr>
      <w:r>
        <w:t>управлению</w:t>
      </w:r>
      <w:r>
        <w:rPr>
          <w:spacing w:val="-10"/>
        </w:rPr>
        <w:t xml:space="preserve"> </w:t>
      </w:r>
      <w:r>
        <w:t>инвестиционным</w:t>
      </w:r>
      <w:r>
        <w:rPr>
          <w:spacing w:val="-9"/>
        </w:rPr>
        <w:t xml:space="preserve"> </w:t>
      </w:r>
      <w:r>
        <w:t>портфелем,</w:t>
      </w:r>
      <w:r>
        <w:rPr>
          <w:spacing w:val="-10"/>
        </w:rPr>
        <w:t xml:space="preserve"> </w:t>
      </w:r>
      <w:r>
        <w:t>утвержденные</w:t>
      </w:r>
      <w:r>
        <w:rPr>
          <w:spacing w:val="-12"/>
        </w:rPr>
        <w:t xml:space="preserve"> </w:t>
      </w:r>
      <w:r>
        <w:t>постановлением</w:t>
      </w:r>
      <w:r>
        <w:rPr>
          <w:spacing w:val="-9"/>
        </w:rPr>
        <w:t xml:space="preserve"> </w:t>
      </w:r>
      <w:r>
        <w:t>Правления</w:t>
      </w:r>
      <w:r>
        <w:rPr>
          <w:spacing w:val="-12"/>
        </w:rPr>
        <w:t xml:space="preserve"> </w:t>
      </w:r>
      <w:r>
        <w:t>Национального Банка Республики Казахстан от 27 августа 2013 года № 214.</w:t>
      </w:r>
    </w:p>
    <w:p w14:paraId="5ABC5F3E" w14:textId="77777777" w:rsidR="00BF34DF" w:rsidRDefault="00A939CB">
      <w:pPr>
        <w:pStyle w:val="a3"/>
        <w:spacing w:before="61" w:line="244" w:lineRule="auto"/>
        <w:ind w:left="532" w:right="122"/>
        <w:jc w:val="both"/>
      </w:pPr>
      <w:r>
        <w:t>Правила формирования системы управления рисками и внутреннего контроля для банков второго уровня,</w:t>
      </w:r>
      <w:r>
        <w:rPr>
          <w:spacing w:val="-12"/>
        </w:rPr>
        <w:t xml:space="preserve"> </w:t>
      </w:r>
      <w:r>
        <w:t>утвержденные</w:t>
      </w:r>
      <w:r>
        <w:rPr>
          <w:spacing w:val="-12"/>
        </w:rPr>
        <w:t xml:space="preserve"> </w:t>
      </w:r>
      <w:r>
        <w:t>постановлением</w:t>
      </w:r>
      <w:r>
        <w:rPr>
          <w:spacing w:val="-12"/>
        </w:rPr>
        <w:t xml:space="preserve"> </w:t>
      </w:r>
      <w:r>
        <w:t>Правления</w:t>
      </w:r>
      <w:r>
        <w:rPr>
          <w:spacing w:val="-12"/>
        </w:rPr>
        <w:t xml:space="preserve"> </w:t>
      </w:r>
      <w:r>
        <w:t>Национального</w:t>
      </w:r>
      <w:r>
        <w:rPr>
          <w:spacing w:val="-12"/>
        </w:rPr>
        <w:t xml:space="preserve"> </w:t>
      </w:r>
      <w:r>
        <w:t>Банка</w:t>
      </w:r>
      <w:r>
        <w:rPr>
          <w:spacing w:val="-12"/>
        </w:rPr>
        <w:t xml:space="preserve"> </w:t>
      </w:r>
      <w:r>
        <w:t>Республики</w:t>
      </w:r>
      <w:r>
        <w:rPr>
          <w:spacing w:val="-12"/>
        </w:rPr>
        <w:t xml:space="preserve"> </w:t>
      </w:r>
      <w:r>
        <w:t>Казахстан</w:t>
      </w:r>
      <w:r>
        <w:rPr>
          <w:spacing w:val="-12"/>
        </w:rPr>
        <w:t xml:space="preserve"> </w:t>
      </w:r>
      <w:r>
        <w:t>от</w:t>
      </w:r>
      <w:r>
        <w:rPr>
          <w:spacing w:val="-12"/>
        </w:rPr>
        <w:t xml:space="preserve"> </w:t>
      </w:r>
      <w:r>
        <w:t>12 ноября 2019 года № 188.</w:t>
      </w:r>
    </w:p>
    <w:p w14:paraId="079EA485" w14:textId="77777777" w:rsidR="00BF34DF" w:rsidRDefault="00BF34DF">
      <w:pPr>
        <w:pStyle w:val="a3"/>
        <w:spacing w:before="139"/>
        <w:rPr>
          <w:sz w:val="20"/>
        </w:rPr>
      </w:pPr>
    </w:p>
    <w:p w14:paraId="6C1A315E" w14:textId="77777777" w:rsidR="00BF34DF" w:rsidRDefault="00A939CB">
      <w:pPr>
        <w:pStyle w:val="3"/>
        <w:ind w:right="77"/>
        <w:jc w:val="center"/>
      </w:pPr>
      <w:r>
        <w:rPr>
          <w:color w:val="7E7E7E"/>
          <w:spacing w:val="-5"/>
        </w:rPr>
        <w:t>29</w:t>
      </w:r>
    </w:p>
    <w:p w14:paraId="43E4E60C" w14:textId="77777777" w:rsidR="00BF34DF" w:rsidRDefault="00BF34DF">
      <w:pPr>
        <w:jc w:val="center"/>
        <w:sectPr w:rsidR="00BF34DF">
          <w:pgSz w:w="11910" w:h="16840"/>
          <w:pgMar w:top="1460" w:right="1320" w:bottom="280" w:left="1340" w:header="730" w:footer="0" w:gutter="0"/>
          <w:cols w:space="720"/>
        </w:sectPr>
      </w:pPr>
    </w:p>
    <w:p w14:paraId="3F5A40C9" w14:textId="77777777" w:rsidR="00BF34DF" w:rsidRDefault="00BF34DF">
      <w:pPr>
        <w:pStyle w:val="a3"/>
        <w:spacing w:before="79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5746"/>
        <w:gridCol w:w="1327"/>
        <w:gridCol w:w="1427"/>
      </w:tblGrid>
      <w:tr w:rsidR="00BF34DF" w14:paraId="2E28AB2D" w14:textId="77777777">
        <w:trPr>
          <w:trHeight w:val="808"/>
        </w:trPr>
        <w:tc>
          <w:tcPr>
            <w:tcW w:w="518" w:type="dxa"/>
            <w:shd w:val="clear" w:color="auto" w:fill="D9D9D9"/>
          </w:tcPr>
          <w:p w14:paraId="0474447A" w14:textId="77777777" w:rsidR="00BF34DF" w:rsidRDefault="00A939CB">
            <w:pPr>
              <w:pStyle w:val="TableParagraph"/>
              <w:spacing w:before="172"/>
              <w:ind w:left="134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746" w:type="dxa"/>
            <w:shd w:val="clear" w:color="auto" w:fill="D9D9D9"/>
          </w:tcPr>
          <w:p w14:paraId="7B73AD8B" w14:textId="77777777" w:rsidR="00BF34DF" w:rsidRDefault="00BF34DF">
            <w:pPr>
              <w:pStyle w:val="TableParagraph"/>
              <w:spacing w:before="57"/>
              <w:ind w:left="0"/>
              <w:jc w:val="left"/>
              <w:rPr>
                <w:rFonts w:ascii="Arial"/>
                <w:b/>
                <w:sz w:val="20"/>
              </w:rPr>
            </w:pPr>
          </w:p>
          <w:p w14:paraId="1FD5BAAA" w14:textId="77777777" w:rsidR="00BF34DF" w:rsidRDefault="00A939CB">
            <w:pPr>
              <w:pStyle w:val="TableParagraph"/>
              <w:spacing w:before="0"/>
              <w:ind w:left="10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1327" w:type="dxa"/>
            <w:shd w:val="clear" w:color="auto" w:fill="D9D9D9"/>
          </w:tcPr>
          <w:p w14:paraId="6566C753" w14:textId="77777777" w:rsidR="00BF34DF" w:rsidRDefault="00A939CB">
            <w:pPr>
              <w:pStyle w:val="TableParagraph"/>
              <w:spacing w:before="172"/>
              <w:ind w:left="185" w:firstLine="6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Категория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"валютная"</w:t>
            </w:r>
          </w:p>
        </w:tc>
        <w:tc>
          <w:tcPr>
            <w:tcW w:w="1427" w:type="dxa"/>
            <w:shd w:val="clear" w:color="auto" w:fill="D9D9D9"/>
          </w:tcPr>
          <w:p w14:paraId="32F9A481" w14:textId="77777777" w:rsidR="00BF34DF" w:rsidRDefault="00A939CB">
            <w:pPr>
              <w:pStyle w:val="TableParagraph"/>
              <w:spacing w:before="57"/>
              <w:ind w:left="128" w:right="114" w:firstLin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Категории "фондовая",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"деривативы"</w:t>
            </w:r>
          </w:p>
        </w:tc>
      </w:tr>
      <w:tr w:rsidR="00BF34DF" w14:paraId="44FE5519" w14:textId="77777777">
        <w:trPr>
          <w:trHeight w:val="347"/>
        </w:trPr>
        <w:tc>
          <w:tcPr>
            <w:tcW w:w="518" w:type="dxa"/>
            <w:shd w:val="clear" w:color="auto" w:fill="F1F1F1"/>
          </w:tcPr>
          <w:p w14:paraId="693BADAB" w14:textId="77777777" w:rsidR="00BF34DF" w:rsidRDefault="00A939CB">
            <w:pPr>
              <w:pStyle w:val="TableParagraph"/>
              <w:spacing w:before="59"/>
              <w:ind w:left="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746" w:type="dxa"/>
            <w:shd w:val="clear" w:color="auto" w:fill="F1F1F1"/>
          </w:tcPr>
          <w:p w14:paraId="31826E89" w14:textId="77777777" w:rsidR="00BF34DF" w:rsidRDefault="00A939CB">
            <w:pPr>
              <w:pStyle w:val="TableParagraph"/>
              <w:spacing w:before="59"/>
              <w:ind w:left="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1327" w:type="dxa"/>
            <w:shd w:val="clear" w:color="auto" w:fill="F1F1F1"/>
          </w:tcPr>
          <w:p w14:paraId="73D74972" w14:textId="77777777" w:rsidR="00BF34DF" w:rsidRDefault="00A939CB">
            <w:pPr>
              <w:pStyle w:val="TableParagraph"/>
              <w:spacing w:before="59"/>
              <w:ind w:left="11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427" w:type="dxa"/>
            <w:shd w:val="clear" w:color="auto" w:fill="F1F1F1"/>
          </w:tcPr>
          <w:p w14:paraId="252985CA" w14:textId="77777777" w:rsidR="00BF34DF" w:rsidRDefault="00A939CB">
            <w:pPr>
              <w:pStyle w:val="TableParagraph"/>
              <w:spacing w:before="59"/>
              <w:ind w:left="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BF34DF" w14:paraId="64BD83AE" w14:textId="77777777">
        <w:trPr>
          <w:trHeight w:val="640"/>
        </w:trPr>
        <w:tc>
          <w:tcPr>
            <w:tcW w:w="518" w:type="dxa"/>
          </w:tcPr>
          <w:p w14:paraId="6C137B31" w14:textId="77777777" w:rsidR="00BF34DF" w:rsidRDefault="00A939CB">
            <w:pPr>
              <w:pStyle w:val="TableParagraph"/>
              <w:spacing w:before="65"/>
              <w:ind w:left="7" w:right="5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746" w:type="dxa"/>
          </w:tcPr>
          <w:p w14:paraId="426A0235" w14:textId="77777777" w:rsidR="00BF34DF" w:rsidRDefault="00A939CB">
            <w:pPr>
              <w:pStyle w:val="TableParagraph"/>
              <w:spacing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Быть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включенным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зарегистрировавшей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биржей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реестр участников системы электронных торгов</w:t>
            </w:r>
          </w:p>
        </w:tc>
        <w:tc>
          <w:tcPr>
            <w:tcW w:w="1327" w:type="dxa"/>
          </w:tcPr>
          <w:p w14:paraId="77E38B62" w14:textId="77777777" w:rsidR="00BF34DF" w:rsidRDefault="00A939CB">
            <w:pPr>
              <w:pStyle w:val="TableParagraph"/>
              <w:spacing w:before="65"/>
              <w:ind w:left="11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427" w:type="dxa"/>
          </w:tcPr>
          <w:p w14:paraId="6F673086" w14:textId="77777777" w:rsidR="00BF34DF" w:rsidRDefault="00A939CB">
            <w:pPr>
              <w:pStyle w:val="TableParagraph"/>
              <w:spacing w:before="65"/>
              <w:ind w:left="16" w:right="4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03F6FDF1" w14:textId="77777777">
        <w:trPr>
          <w:trHeight w:val="580"/>
        </w:trPr>
        <w:tc>
          <w:tcPr>
            <w:tcW w:w="9018" w:type="dxa"/>
            <w:gridSpan w:val="4"/>
          </w:tcPr>
          <w:p w14:paraId="5571A5EB" w14:textId="77777777" w:rsidR="00BF34DF" w:rsidRDefault="00A939CB">
            <w:pPr>
              <w:pStyle w:val="TableParagraph"/>
              <w:spacing w:before="59"/>
              <w:ind w:left="3602" w:right="377" w:hanging="3217"/>
              <w:jc w:val="left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color w:val="0000FF"/>
                <w:sz w:val="20"/>
              </w:rPr>
              <w:t>(Данная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строка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включена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решением</w:t>
            </w:r>
            <w:r>
              <w:rPr>
                <w:rFonts w:ascii="Arial" w:hAnsi="Arial"/>
                <w:i/>
                <w:color w:val="0000FF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Совета</w:t>
            </w:r>
            <w:r>
              <w:rPr>
                <w:rFonts w:ascii="Arial" w:hAnsi="Arial"/>
                <w:i/>
                <w:color w:val="0000FF"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директоров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Клирингового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центра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от</w:t>
            </w:r>
            <w:r>
              <w:rPr>
                <w:rFonts w:ascii="Arial" w:hAnsi="Arial"/>
                <w:i/>
                <w:color w:val="0000FF"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0000FF"/>
                <w:sz w:val="20"/>
              </w:rPr>
              <w:t>03 декабря 2024 года)</w:t>
            </w:r>
          </w:p>
        </w:tc>
      </w:tr>
    </w:tbl>
    <w:p w14:paraId="3578CAA9" w14:textId="77777777" w:rsidR="00BF34DF" w:rsidRDefault="00BF34DF">
      <w:pPr>
        <w:pStyle w:val="a3"/>
        <w:rPr>
          <w:rFonts w:ascii="Arial"/>
          <w:b/>
        </w:rPr>
      </w:pPr>
    </w:p>
    <w:p w14:paraId="76039380" w14:textId="77777777" w:rsidR="00BF34DF" w:rsidRDefault="00BF34DF">
      <w:pPr>
        <w:pStyle w:val="a3"/>
        <w:spacing w:before="24"/>
        <w:rPr>
          <w:rFonts w:ascii="Arial"/>
          <w:b/>
        </w:rPr>
      </w:pPr>
    </w:p>
    <w:p w14:paraId="023E9B1A" w14:textId="77777777" w:rsidR="00BF34DF" w:rsidRDefault="00A939CB">
      <w:pPr>
        <w:pStyle w:val="4"/>
      </w:pPr>
      <w:r>
        <w:t>Примечания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таблице</w:t>
      </w:r>
    </w:p>
    <w:p w14:paraId="36D0E2D4" w14:textId="77777777" w:rsidR="00BF34DF" w:rsidRDefault="00BF34DF">
      <w:pPr>
        <w:pStyle w:val="a3"/>
        <w:spacing w:before="4"/>
        <w:rPr>
          <w:rFonts w:ascii="Arial"/>
          <w:b/>
        </w:rPr>
      </w:pPr>
    </w:p>
    <w:p w14:paraId="069AA335" w14:textId="77777777" w:rsidR="00BF34DF" w:rsidRDefault="00A939CB">
      <w:pPr>
        <w:pStyle w:val="a4"/>
        <w:numPr>
          <w:ilvl w:val="0"/>
          <w:numId w:val="2"/>
        </w:numPr>
        <w:tabs>
          <w:tab w:val="left" w:pos="532"/>
        </w:tabs>
        <w:spacing w:line="242" w:lineRule="auto"/>
        <w:jc w:val="both"/>
        <w:rPr>
          <w:sz w:val="18"/>
        </w:rPr>
      </w:pPr>
      <w:r>
        <w:rPr>
          <w:sz w:val="18"/>
        </w:rPr>
        <w:t>В графе 2 "+" означает, что требование применимо к кандидатам в клиринговые участники (клиринговым участникам) по "валютной" категории; "–" означает, что требование не применимо к кандидатам в клиринговые участники (клиринговым участникам) по "валютной" категории.</w:t>
      </w:r>
    </w:p>
    <w:p w14:paraId="7573D79B" w14:textId="77777777" w:rsidR="00BF34DF" w:rsidRDefault="00A939CB">
      <w:pPr>
        <w:pStyle w:val="a4"/>
        <w:numPr>
          <w:ilvl w:val="0"/>
          <w:numId w:val="2"/>
        </w:numPr>
        <w:tabs>
          <w:tab w:val="left" w:pos="532"/>
        </w:tabs>
        <w:spacing w:before="4" w:line="242" w:lineRule="auto"/>
        <w:jc w:val="both"/>
        <w:rPr>
          <w:sz w:val="18"/>
        </w:rPr>
      </w:pPr>
      <w:r>
        <w:rPr>
          <w:sz w:val="18"/>
        </w:rPr>
        <w:t>В графе 3 "+" означает, что требование применимо к кандидатам в клиринговые участники (клиринговым участникам) по "фондовой" категории и/или по категории "деривативы"; "–" означает, что требование не применимо к кандидатам в клиринговые участники (клиринговым участникам) по "фондовой" категории и/или по категории "деривативы".</w:t>
      </w:r>
    </w:p>
    <w:p w14:paraId="78234DB7" w14:textId="77777777" w:rsidR="00BF34DF" w:rsidRDefault="00BF34DF">
      <w:pPr>
        <w:spacing w:line="242" w:lineRule="auto"/>
        <w:jc w:val="both"/>
        <w:rPr>
          <w:sz w:val="18"/>
        </w:rPr>
        <w:sectPr w:rsidR="00BF34DF">
          <w:pgSz w:w="11910" w:h="16840"/>
          <w:pgMar w:top="1460" w:right="1320" w:bottom="280" w:left="1340" w:header="730" w:footer="0" w:gutter="0"/>
          <w:cols w:space="720"/>
        </w:sectPr>
      </w:pPr>
    </w:p>
    <w:p w14:paraId="7D6961C8" w14:textId="77777777" w:rsidR="00BF34DF" w:rsidRDefault="00A939CB">
      <w:pPr>
        <w:pStyle w:val="1"/>
        <w:spacing w:before="79"/>
      </w:pPr>
      <w:r>
        <w:rPr>
          <w:color w:val="800000"/>
        </w:rPr>
        <w:lastRenderedPageBreak/>
        <w:t>Т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Р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Е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Б</w:t>
      </w:r>
      <w:r>
        <w:rPr>
          <w:color w:val="800000"/>
          <w:spacing w:val="-12"/>
        </w:rPr>
        <w:t xml:space="preserve"> </w:t>
      </w:r>
      <w:r>
        <w:rPr>
          <w:color w:val="800000"/>
        </w:rPr>
        <w:t>О</w:t>
      </w:r>
      <w:r>
        <w:rPr>
          <w:color w:val="800000"/>
          <w:spacing w:val="-11"/>
        </w:rPr>
        <w:t xml:space="preserve"> </w:t>
      </w:r>
      <w:r>
        <w:rPr>
          <w:color w:val="800000"/>
        </w:rPr>
        <w:t>В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А</w:t>
      </w:r>
      <w:r>
        <w:rPr>
          <w:color w:val="800000"/>
          <w:spacing w:val="-10"/>
        </w:rPr>
        <w:t xml:space="preserve"> </w:t>
      </w:r>
      <w:r>
        <w:rPr>
          <w:color w:val="800000"/>
        </w:rPr>
        <w:t>Н</w:t>
      </w:r>
      <w:r>
        <w:rPr>
          <w:color w:val="800000"/>
          <w:spacing w:val="-13"/>
        </w:rPr>
        <w:t xml:space="preserve"> </w:t>
      </w:r>
      <w:r>
        <w:rPr>
          <w:color w:val="800000"/>
        </w:rPr>
        <w:t>И</w:t>
      </w:r>
      <w:r>
        <w:rPr>
          <w:color w:val="800000"/>
          <w:spacing w:val="-13"/>
        </w:rPr>
        <w:t xml:space="preserve"> </w:t>
      </w:r>
      <w:r>
        <w:rPr>
          <w:color w:val="800000"/>
          <w:spacing w:val="-10"/>
        </w:rPr>
        <w:t>Я</w:t>
      </w:r>
    </w:p>
    <w:p w14:paraId="4ED9430C" w14:textId="77777777" w:rsidR="00BF34DF" w:rsidRDefault="00A939CB">
      <w:pPr>
        <w:pStyle w:val="2"/>
      </w:pPr>
      <w:r>
        <w:rPr>
          <w:color w:val="800000"/>
        </w:rPr>
        <w:t>к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кандидатам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для</w:t>
      </w:r>
      <w:r>
        <w:rPr>
          <w:color w:val="800000"/>
          <w:spacing w:val="-8"/>
        </w:rPr>
        <w:t xml:space="preserve"> </w:t>
      </w:r>
      <w:r>
        <w:rPr>
          <w:color w:val="800000"/>
        </w:rPr>
        <w:t>получения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статуса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клирингового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участника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АО</w:t>
      </w:r>
      <w:r>
        <w:rPr>
          <w:color w:val="800000"/>
          <w:spacing w:val="-5"/>
        </w:rPr>
        <w:t xml:space="preserve"> </w:t>
      </w:r>
      <w:r>
        <w:rPr>
          <w:color w:val="800000"/>
        </w:rPr>
        <w:t>"Клиринговый центр KASE"– участникам МФЦА</w:t>
      </w:r>
    </w:p>
    <w:p w14:paraId="7FEDF3E7" w14:textId="77777777" w:rsidR="00BF34DF" w:rsidRDefault="00A939CB">
      <w:pPr>
        <w:ind w:left="3674" w:hanging="3253"/>
        <w:rPr>
          <w:rFonts w:ascii="Arial" w:hAnsi="Arial"/>
          <w:i/>
          <w:sz w:val="20"/>
        </w:rPr>
      </w:pPr>
      <w:r>
        <w:rPr>
          <w:rFonts w:ascii="Arial" w:hAnsi="Arial"/>
          <w:i/>
          <w:color w:val="0000FF"/>
          <w:sz w:val="20"/>
        </w:rPr>
        <w:t>(Данная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таблица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изменена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решением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Совета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директоров</w:t>
      </w:r>
      <w:r>
        <w:rPr>
          <w:rFonts w:ascii="Arial" w:hAnsi="Arial"/>
          <w:i/>
          <w:color w:val="0000FF"/>
          <w:spacing w:val="-5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Клирингового</w:t>
      </w:r>
      <w:r>
        <w:rPr>
          <w:rFonts w:ascii="Arial" w:hAnsi="Arial"/>
          <w:i/>
          <w:color w:val="0000FF"/>
          <w:spacing w:val="-6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центра</w:t>
      </w:r>
      <w:r>
        <w:rPr>
          <w:rFonts w:ascii="Arial" w:hAnsi="Arial"/>
          <w:i/>
          <w:color w:val="0000FF"/>
          <w:spacing w:val="-2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от</w:t>
      </w:r>
      <w:r>
        <w:rPr>
          <w:rFonts w:ascii="Arial" w:hAnsi="Arial"/>
          <w:i/>
          <w:color w:val="0000FF"/>
          <w:spacing w:val="-4"/>
          <w:sz w:val="20"/>
        </w:rPr>
        <w:t xml:space="preserve"> </w:t>
      </w:r>
      <w:r>
        <w:rPr>
          <w:rFonts w:ascii="Arial" w:hAnsi="Arial"/>
          <w:i/>
          <w:color w:val="0000FF"/>
          <w:sz w:val="20"/>
        </w:rPr>
        <w:t>23 февраля 2024 года)</w:t>
      </w:r>
    </w:p>
    <w:p w14:paraId="66B2EF3C" w14:textId="77777777" w:rsidR="00BF34DF" w:rsidRDefault="00BF34DF">
      <w:pPr>
        <w:pStyle w:val="a3"/>
        <w:spacing w:before="118" w:after="1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775"/>
        <w:gridCol w:w="1351"/>
        <w:gridCol w:w="1353"/>
      </w:tblGrid>
      <w:tr w:rsidR="00BF34DF" w14:paraId="49E61ED8" w14:textId="77777777">
        <w:trPr>
          <w:trHeight w:val="808"/>
        </w:trPr>
        <w:tc>
          <w:tcPr>
            <w:tcW w:w="540" w:type="dxa"/>
            <w:shd w:val="clear" w:color="auto" w:fill="D9D9D9"/>
          </w:tcPr>
          <w:p w14:paraId="7990B69F" w14:textId="77777777" w:rsidR="00BF34DF" w:rsidRDefault="00A939CB">
            <w:pPr>
              <w:pStyle w:val="TableParagraph"/>
              <w:spacing w:before="174"/>
              <w:ind w:left="146" w:firstLine="31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№</w:t>
            </w:r>
            <w:r>
              <w:rPr>
                <w:rFonts w:ascii="Arial" w:hAnsi="Arial"/>
                <w:b/>
                <w:spacing w:val="-5"/>
                <w:w w:val="90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w w:val="80"/>
                <w:sz w:val="20"/>
              </w:rPr>
              <w:t>п/п</w:t>
            </w:r>
          </w:p>
        </w:tc>
        <w:tc>
          <w:tcPr>
            <w:tcW w:w="5775" w:type="dxa"/>
            <w:shd w:val="clear" w:color="auto" w:fill="D9D9D9"/>
          </w:tcPr>
          <w:p w14:paraId="3FBAEC32" w14:textId="77777777" w:rsidR="00BF34DF" w:rsidRDefault="00BF34DF">
            <w:pPr>
              <w:pStyle w:val="TableParagraph"/>
              <w:spacing w:before="59"/>
              <w:ind w:left="0"/>
              <w:jc w:val="left"/>
              <w:rPr>
                <w:rFonts w:ascii="Arial"/>
                <w:i/>
                <w:sz w:val="20"/>
              </w:rPr>
            </w:pPr>
          </w:p>
          <w:p w14:paraId="01040C84" w14:textId="77777777" w:rsidR="00BF34DF" w:rsidRDefault="00A939CB">
            <w:pPr>
              <w:pStyle w:val="TableParagraph"/>
              <w:spacing w:before="1"/>
              <w:ind w:left="4" w:right="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Наименование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90"/>
                <w:sz w:val="20"/>
              </w:rPr>
              <w:t>требования</w:t>
            </w:r>
          </w:p>
        </w:tc>
        <w:tc>
          <w:tcPr>
            <w:tcW w:w="1351" w:type="dxa"/>
            <w:shd w:val="clear" w:color="auto" w:fill="D9D9D9"/>
          </w:tcPr>
          <w:p w14:paraId="1360C8F9" w14:textId="77777777" w:rsidR="00BF34DF" w:rsidRDefault="00A939CB">
            <w:pPr>
              <w:pStyle w:val="TableParagraph"/>
              <w:spacing w:before="174"/>
              <w:ind w:left="196" w:firstLine="64"/>
              <w:jc w:val="lef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85"/>
                <w:sz w:val="20"/>
              </w:rPr>
              <w:t xml:space="preserve">Категория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"валютная"</w:t>
            </w:r>
          </w:p>
        </w:tc>
        <w:tc>
          <w:tcPr>
            <w:tcW w:w="1353" w:type="dxa"/>
            <w:shd w:val="clear" w:color="auto" w:fill="D9D9D9"/>
          </w:tcPr>
          <w:p w14:paraId="030AA199" w14:textId="77777777" w:rsidR="00BF34DF" w:rsidRDefault="00A939CB">
            <w:pPr>
              <w:pStyle w:val="TableParagraph"/>
              <w:spacing w:before="59"/>
              <w:ind w:left="89" w:right="79" w:firstLine="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w w:val="90"/>
                <w:sz w:val="20"/>
              </w:rPr>
              <w:t xml:space="preserve">Категории "фондовая", </w:t>
            </w:r>
            <w:r>
              <w:rPr>
                <w:rFonts w:ascii="Arial" w:hAnsi="Arial"/>
                <w:b/>
                <w:spacing w:val="-2"/>
                <w:w w:val="80"/>
                <w:sz w:val="20"/>
              </w:rPr>
              <w:t>"деривативы"</w:t>
            </w:r>
          </w:p>
        </w:tc>
      </w:tr>
      <w:tr w:rsidR="00BF34DF" w14:paraId="2DBD7181" w14:textId="77777777">
        <w:trPr>
          <w:trHeight w:val="350"/>
        </w:trPr>
        <w:tc>
          <w:tcPr>
            <w:tcW w:w="540" w:type="dxa"/>
            <w:shd w:val="clear" w:color="auto" w:fill="F1F1F1"/>
          </w:tcPr>
          <w:p w14:paraId="1C3A25C5" w14:textId="77777777" w:rsidR="00BF34DF" w:rsidRDefault="00A939CB">
            <w:pPr>
              <w:pStyle w:val="TableParagraph"/>
              <w:ind w:left="5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10"/>
                <w:w w:val="90"/>
                <w:sz w:val="20"/>
              </w:rPr>
              <w:t>А</w:t>
            </w:r>
          </w:p>
        </w:tc>
        <w:tc>
          <w:tcPr>
            <w:tcW w:w="5775" w:type="dxa"/>
            <w:shd w:val="clear" w:color="auto" w:fill="F1F1F1"/>
          </w:tcPr>
          <w:p w14:paraId="7DC7A877" w14:textId="77777777" w:rsidR="00BF34DF" w:rsidRDefault="00A939CB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1</w:t>
            </w:r>
          </w:p>
        </w:tc>
        <w:tc>
          <w:tcPr>
            <w:tcW w:w="1351" w:type="dxa"/>
            <w:shd w:val="clear" w:color="auto" w:fill="F1F1F1"/>
          </w:tcPr>
          <w:p w14:paraId="6F96DC62" w14:textId="77777777" w:rsidR="00BF34DF" w:rsidRDefault="00A939CB">
            <w:pPr>
              <w:pStyle w:val="TableParagraph"/>
              <w:ind w:left="10" w:right="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2</w:t>
            </w:r>
          </w:p>
        </w:tc>
        <w:tc>
          <w:tcPr>
            <w:tcW w:w="1353" w:type="dxa"/>
            <w:shd w:val="clear" w:color="auto" w:fill="F1F1F1"/>
          </w:tcPr>
          <w:p w14:paraId="09917EE3" w14:textId="77777777" w:rsidR="00BF34DF" w:rsidRDefault="00A939CB">
            <w:pPr>
              <w:pStyle w:val="TableParagraph"/>
              <w:ind w:left="8" w:right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10"/>
                <w:w w:val="90"/>
                <w:sz w:val="20"/>
              </w:rPr>
              <w:t>3</w:t>
            </w:r>
          </w:p>
        </w:tc>
      </w:tr>
      <w:tr w:rsidR="00BF34DF" w14:paraId="79AEBFF0" w14:textId="77777777">
        <w:trPr>
          <w:trHeight w:val="1960"/>
        </w:trPr>
        <w:tc>
          <w:tcPr>
            <w:tcW w:w="540" w:type="dxa"/>
          </w:tcPr>
          <w:p w14:paraId="57B82DB1" w14:textId="77777777" w:rsidR="00BF34DF" w:rsidRDefault="00A939CB">
            <w:pPr>
              <w:pStyle w:val="TableParagraph"/>
              <w:spacing w:before="63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775" w:type="dxa"/>
          </w:tcPr>
          <w:p w14:paraId="4FBDB23F" w14:textId="77777777" w:rsidR="00BF34DF" w:rsidRDefault="00A939CB">
            <w:pPr>
              <w:pStyle w:val="TableParagraph"/>
              <w:spacing w:before="6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Являться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юридическим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лицом,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соответствующим</w:t>
            </w:r>
          </w:p>
          <w:p w14:paraId="3B6BF7A6" w14:textId="77777777" w:rsidR="00BF34DF" w:rsidRDefault="00A939CB">
            <w:pPr>
              <w:pStyle w:val="TableParagraph"/>
              <w:spacing w:before="4" w:line="244" w:lineRule="auto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требованиям (критериям), установленным постановлением </w:t>
            </w:r>
            <w:r>
              <w:rPr>
                <w:sz w:val="20"/>
              </w:rPr>
              <w:t>Правления Агентства Республики Казахстан по регулированию и надзору финансового рынка</w:t>
            </w:r>
          </w:p>
          <w:p w14:paraId="38087033" w14:textId="77777777" w:rsidR="00BF34DF" w:rsidRDefault="00A939CB">
            <w:pPr>
              <w:pStyle w:val="TableParagraph"/>
              <w:spacing w:before="0"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финансовых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"О требованиях 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иностранным юридическим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лицам</w:t>
            </w:r>
            <w:r>
              <w:rPr>
                <w:rFonts w:ascii="Arial" w:hAnsi="Arial"/>
                <w:b/>
                <w:sz w:val="20"/>
              </w:rPr>
              <w:t>,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также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участникам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Международного финансового центра "Астана" для членства на фондовой бирже" от 30 сентября 2005 года № 360</w:t>
            </w:r>
          </w:p>
        </w:tc>
        <w:tc>
          <w:tcPr>
            <w:tcW w:w="1351" w:type="dxa"/>
          </w:tcPr>
          <w:p w14:paraId="36C526A6" w14:textId="77777777" w:rsidR="00BF34DF" w:rsidRDefault="00A939CB">
            <w:pPr>
              <w:pStyle w:val="TableParagraph"/>
              <w:spacing w:before="63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3" w:type="dxa"/>
          </w:tcPr>
          <w:p w14:paraId="44688B24" w14:textId="77777777" w:rsidR="00BF34DF" w:rsidRDefault="00A939CB">
            <w:pPr>
              <w:pStyle w:val="TableParagraph"/>
              <w:spacing w:before="63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791A9FBB" w14:textId="77777777">
        <w:trPr>
          <w:trHeight w:val="1269"/>
        </w:trPr>
        <w:tc>
          <w:tcPr>
            <w:tcW w:w="540" w:type="dxa"/>
          </w:tcPr>
          <w:p w14:paraId="40064E8D" w14:textId="77777777" w:rsidR="00BF34DF" w:rsidRDefault="00A939CB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775" w:type="dxa"/>
          </w:tcPr>
          <w:p w14:paraId="4D005482" w14:textId="77777777" w:rsidR="00BF34DF" w:rsidRDefault="00A939CB">
            <w:pPr>
              <w:pStyle w:val="TableParagraph"/>
              <w:spacing w:line="242" w:lineRule="auto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бухгалтерского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составление финансовой отчетности в соответствии c требованиями международных стандартов финансовой отчетности или стандартами финансовой отчетности, действующими</w:t>
            </w:r>
          </w:p>
          <w:p w14:paraId="20B6DE8A" w14:textId="77777777" w:rsidR="00BF34DF" w:rsidRDefault="00A939CB">
            <w:pPr>
              <w:pStyle w:val="TableParagraph"/>
              <w:spacing w:before="5"/>
              <w:jc w:val="left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Соединенных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Штатах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Америки</w:t>
            </w:r>
          </w:p>
        </w:tc>
        <w:tc>
          <w:tcPr>
            <w:tcW w:w="1351" w:type="dxa"/>
          </w:tcPr>
          <w:p w14:paraId="22840969" w14:textId="77777777" w:rsidR="00BF34DF" w:rsidRDefault="00A939C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3" w:type="dxa"/>
          </w:tcPr>
          <w:p w14:paraId="3E69BA3E" w14:textId="77777777" w:rsidR="00BF34DF" w:rsidRDefault="00A939CB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409BE719" w14:textId="77777777">
        <w:trPr>
          <w:trHeight w:val="1041"/>
        </w:trPr>
        <w:tc>
          <w:tcPr>
            <w:tcW w:w="540" w:type="dxa"/>
          </w:tcPr>
          <w:p w14:paraId="0D6EC684" w14:textId="77777777" w:rsidR="00BF34DF" w:rsidRDefault="00A939CB">
            <w:pPr>
              <w:pStyle w:val="TableParagraph"/>
              <w:spacing w:before="63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775" w:type="dxa"/>
          </w:tcPr>
          <w:p w14:paraId="6DC279E9" w14:textId="77777777" w:rsidR="00BF34DF" w:rsidRDefault="00A939CB">
            <w:pPr>
              <w:pStyle w:val="TableParagraph"/>
              <w:spacing w:before="63" w:line="244" w:lineRule="auto"/>
              <w:ind w:right="9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основании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прав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(лицензий или разрешений) не менее одного календарного года до дня подачи заявления о получении статуса клирингового </w:t>
            </w:r>
            <w:r>
              <w:rPr>
                <w:spacing w:val="-2"/>
                <w:sz w:val="20"/>
              </w:rPr>
              <w:t>участника</w:t>
            </w:r>
          </w:p>
        </w:tc>
        <w:tc>
          <w:tcPr>
            <w:tcW w:w="1351" w:type="dxa"/>
          </w:tcPr>
          <w:p w14:paraId="58CBD62E" w14:textId="77777777" w:rsidR="00BF34DF" w:rsidRDefault="00A939CB">
            <w:pPr>
              <w:pStyle w:val="TableParagraph"/>
              <w:spacing w:before="63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3" w:type="dxa"/>
          </w:tcPr>
          <w:p w14:paraId="1EE48A57" w14:textId="77777777" w:rsidR="00BF34DF" w:rsidRDefault="00A939CB">
            <w:pPr>
              <w:pStyle w:val="TableParagraph"/>
              <w:spacing w:before="63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5D80DE6F" w14:textId="77777777">
        <w:trPr>
          <w:trHeight w:val="808"/>
        </w:trPr>
        <w:tc>
          <w:tcPr>
            <w:tcW w:w="540" w:type="dxa"/>
          </w:tcPr>
          <w:p w14:paraId="37FD8C77" w14:textId="77777777" w:rsidR="00BF34DF" w:rsidRDefault="00A939CB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775" w:type="dxa"/>
          </w:tcPr>
          <w:p w14:paraId="150277AA" w14:textId="77777777" w:rsidR="00BF34DF" w:rsidRDefault="00A939CB">
            <w:pPr>
              <w:pStyle w:val="TableParagraph"/>
              <w:spacing w:line="244" w:lineRule="auto"/>
              <w:ind w:right="91"/>
              <w:jc w:val="left"/>
              <w:rPr>
                <w:sz w:val="20"/>
              </w:rPr>
            </w:pPr>
            <w:r>
              <w:rPr>
                <w:sz w:val="20"/>
              </w:rPr>
              <w:t xml:space="preserve">Соблюдать норматив достаточности собственного </w:t>
            </w:r>
            <w:r>
              <w:rPr>
                <w:spacing w:val="-2"/>
                <w:sz w:val="20"/>
              </w:rPr>
              <w:t xml:space="preserve">капитала, установленный уполномоченным органом </w:t>
            </w:r>
            <w:r>
              <w:rPr>
                <w:sz w:val="20"/>
              </w:rPr>
              <w:t>государства регистрации клирингового участника</w:t>
            </w:r>
          </w:p>
        </w:tc>
        <w:tc>
          <w:tcPr>
            <w:tcW w:w="1351" w:type="dxa"/>
          </w:tcPr>
          <w:p w14:paraId="1AB584B5" w14:textId="77777777" w:rsidR="00BF34DF" w:rsidRDefault="00A939C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3" w:type="dxa"/>
          </w:tcPr>
          <w:p w14:paraId="40B0E653" w14:textId="77777777" w:rsidR="00BF34DF" w:rsidRDefault="00A939CB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74D50D55" w14:textId="77777777">
        <w:trPr>
          <w:trHeight w:val="1041"/>
        </w:trPr>
        <w:tc>
          <w:tcPr>
            <w:tcW w:w="540" w:type="dxa"/>
          </w:tcPr>
          <w:p w14:paraId="33E231D3" w14:textId="77777777" w:rsidR="00BF34DF" w:rsidRDefault="00A939CB">
            <w:pPr>
              <w:pStyle w:val="TableParagraph"/>
              <w:spacing w:before="65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775" w:type="dxa"/>
          </w:tcPr>
          <w:p w14:paraId="079E3BE8" w14:textId="77777777" w:rsidR="00BF34DF" w:rsidRDefault="00A939CB">
            <w:pPr>
              <w:pStyle w:val="TableParagraph"/>
              <w:spacing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Отсутствие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санкционных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ограничений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отношении клирингового участника и/или его участников/</w:t>
            </w:r>
          </w:p>
          <w:p w14:paraId="5C6CD4FF" w14:textId="77777777" w:rsidR="00BF34DF" w:rsidRDefault="00A939CB">
            <w:pPr>
              <w:pStyle w:val="TableParagraph"/>
              <w:spacing w:before="0" w:line="244" w:lineRule="auto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акционеров/должностных лиц, 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также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конечных бенефициаров</w:t>
            </w:r>
          </w:p>
        </w:tc>
        <w:tc>
          <w:tcPr>
            <w:tcW w:w="1351" w:type="dxa"/>
          </w:tcPr>
          <w:p w14:paraId="563430CC" w14:textId="77777777" w:rsidR="00BF34DF" w:rsidRDefault="00A939CB">
            <w:pPr>
              <w:pStyle w:val="TableParagraph"/>
              <w:spacing w:before="65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3" w:type="dxa"/>
          </w:tcPr>
          <w:p w14:paraId="2B40ED1C" w14:textId="77777777" w:rsidR="00BF34DF" w:rsidRDefault="00A939CB">
            <w:pPr>
              <w:pStyle w:val="TableParagraph"/>
              <w:spacing w:before="65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5D76673F" w14:textId="77777777">
        <w:trPr>
          <w:trHeight w:val="1500"/>
        </w:trPr>
        <w:tc>
          <w:tcPr>
            <w:tcW w:w="540" w:type="dxa"/>
          </w:tcPr>
          <w:p w14:paraId="2C6D5EA1" w14:textId="77777777" w:rsidR="00BF34DF" w:rsidRDefault="00A939CB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775" w:type="dxa"/>
          </w:tcPr>
          <w:p w14:paraId="7AD41DED" w14:textId="77777777" w:rsidR="00BF34DF" w:rsidRDefault="00A939CB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Иметь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систему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рисками,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соответствующую</w:t>
            </w:r>
          </w:p>
          <w:p w14:paraId="368D0C54" w14:textId="77777777" w:rsidR="00BF34DF" w:rsidRDefault="00A939CB">
            <w:pPr>
              <w:pStyle w:val="TableParagraph"/>
              <w:spacing w:before="5"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в основной своей части положениям по организации риск- менеджмента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брокеров–дилеров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рынка ценных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бумаг, рекомендованным IOSCO либо установленным соответствующим нормативным правовым актом </w:t>
            </w:r>
            <w:r>
              <w:rPr>
                <w:spacing w:val="-2"/>
                <w:sz w:val="20"/>
              </w:rPr>
              <w:t>Республики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Казахстан либо регулирующим органом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МФЦА</w:t>
            </w:r>
          </w:p>
        </w:tc>
        <w:tc>
          <w:tcPr>
            <w:tcW w:w="1351" w:type="dxa"/>
          </w:tcPr>
          <w:p w14:paraId="5C1EB679" w14:textId="77777777" w:rsidR="00BF34DF" w:rsidRDefault="00A939C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3" w:type="dxa"/>
          </w:tcPr>
          <w:p w14:paraId="214B367F" w14:textId="77777777" w:rsidR="00BF34DF" w:rsidRDefault="00A939CB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  <w:tr w:rsidR="00BF34DF" w14:paraId="0C2B8812" w14:textId="77777777">
        <w:trPr>
          <w:trHeight w:val="580"/>
        </w:trPr>
        <w:tc>
          <w:tcPr>
            <w:tcW w:w="540" w:type="dxa"/>
          </w:tcPr>
          <w:p w14:paraId="2263D62C" w14:textId="77777777" w:rsidR="00BF34DF" w:rsidRDefault="00A939CB">
            <w:pPr>
              <w:pStyle w:val="TableParagraph"/>
              <w:ind w:left="5" w:right="1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775" w:type="dxa"/>
          </w:tcPr>
          <w:p w14:paraId="6B1C1A3E" w14:textId="77777777" w:rsidR="00BF34DF" w:rsidRDefault="00A939CB">
            <w:pPr>
              <w:pStyle w:val="TableParagraph"/>
              <w:spacing w:line="244" w:lineRule="auto"/>
              <w:jc w:val="left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подключения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системе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электронными документами eTransfer.kz</w:t>
            </w:r>
          </w:p>
        </w:tc>
        <w:tc>
          <w:tcPr>
            <w:tcW w:w="1351" w:type="dxa"/>
          </w:tcPr>
          <w:p w14:paraId="3027A892" w14:textId="77777777" w:rsidR="00BF34DF" w:rsidRDefault="00A939CB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  <w:tc>
          <w:tcPr>
            <w:tcW w:w="1353" w:type="dxa"/>
          </w:tcPr>
          <w:p w14:paraId="7C7AC02D" w14:textId="77777777" w:rsidR="00BF34DF" w:rsidRDefault="00A939CB">
            <w:pPr>
              <w:pStyle w:val="TableParagraph"/>
              <w:ind w:left="8"/>
              <w:rPr>
                <w:sz w:val="20"/>
              </w:rPr>
            </w:pPr>
            <w:r>
              <w:rPr>
                <w:spacing w:val="-10"/>
                <w:sz w:val="20"/>
              </w:rPr>
              <w:t>+</w:t>
            </w:r>
          </w:p>
        </w:tc>
      </w:tr>
    </w:tbl>
    <w:p w14:paraId="7D0FC89E" w14:textId="77777777" w:rsidR="00BF34DF" w:rsidRDefault="00BF34DF">
      <w:pPr>
        <w:pStyle w:val="a3"/>
        <w:spacing w:before="2"/>
        <w:rPr>
          <w:rFonts w:ascii="Arial"/>
          <w:i/>
          <w:sz w:val="20"/>
        </w:rPr>
      </w:pPr>
    </w:p>
    <w:p w14:paraId="61904A6F" w14:textId="77777777" w:rsidR="00BF34DF" w:rsidRDefault="00A939CB">
      <w:pPr>
        <w:pStyle w:val="4"/>
      </w:pPr>
      <w:r>
        <w:t>Примечания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таблице</w:t>
      </w:r>
    </w:p>
    <w:p w14:paraId="77847A09" w14:textId="77777777" w:rsidR="00BF34DF" w:rsidRDefault="00A939CB">
      <w:pPr>
        <w:pStyle w:val="a4"/>
        <w:numPr>
          <w:ilvl w:val="0"/>
          <w:numId w:val="1"/>
        </w:numPr>
        <w:tabs>
          <w:tab w:val="left" w:pos="532"/>
        </w:tabs>
        <w:spacing w:before="3" w:line="242" w:lineRule="auto"/>
        <w:ind w:right="118"/>
        <w:rPr>
          <w:sz w:val="18"/>
        </w:rPr>
      </w:pPr>
      <w:r>
        <w:rPr>
          <w:sz w:val="18"/>
        </w:rPr>
        <w:t>В</w:t>
      </w:r>
      <w:r>
        <w:rPr>
          <w:spacing w:val="70"/>
          <w:sz w:val="18"/>
        </w:rPr>
        <w:t xml:space="preserve"> </w:t>
      </w:r>
      <w:r>
        <w:rPr>
          <w:sz w:val="18"/>
        </w:rPr>
        <w:t>графе</w:t>
      </w:r>
      <w:r>
        <w:rPr>
          <w:spacing w:val="69"/>
          <w:sz w:val="18"/>
        </w:rPr>
        <w:t xml:space="preserve"> </w:t>
      </w:r>
      <w:r>
        <w:rPr>
          <w:sz w:val="18"/>
        </w:rPr>
        <w:t>2</w:t>
      </w:r>
      <w:r>
        <w:rPr>
          <w:spacing w:val="69"/>
          <w:sz w:val="18"/>
        </w:rPr>
        <w:t xml:space="preserve"> </w:t>
      </w:r>
      <w:r>
        <w:rPr>
          <w:sz w:val="18"/>
        </w:rPr>
        <w:t>"+"</w:t>
      </w:r>
      <w:r>
        <w:rPr>
          <w:spacing w:val="69"/>
          <w:sz w:val="18"/>
        </w:rPr>
        <w:t xml:space="preserve"> </w:t>
      </w:r>
      <w:r>
        <w:rPr>
          <w:sz w:val="18"/>
        </w:rPr>
        <w:t>означает,</w:t>
      </w:r>
      <w:r>
        <w:rPr>
          <w:spacing w:val="69"/>
          <w:sz w:val="18"/>
        </w:rPr>
        <w:t xml:space="preserve"> </w:t>
      </w:r>
      <w:r>
        <w:rPr>
          <w:sz w:val="18"/>
        </w:rPr>
        <w:t>что</w:t>
      </w:r>
      <w:r>
        <w:rPr>
          <w:spacing w:val="71"/>
          <w:sz w:val="18"/>
        </w:rPr>
        <w:t xml:space="preserve"> </w:t>
      </w:r>
      <w:r>
        <w:rPr>
          <w:sz w:val="18"/>
        </w:rPr>
        <w:t>требование</w:t>
      </w:r>
      <w:r>
        <w:rPr>
          <w:spacing w:val="69"/>
          <w:sz w:val="18"/>
        </w:rPr>
        <w:t xml:space="preserve"> </w:t>
      </w:r>
      <w:r>
        <w:rPr>
          <w:sz w:val="18"/>
        </w:rPr>
        <w:t>применимо</w:t>
      </w:r>
      <w:r>
        <w:rPr>
          <w:spacing w:val="71"/>
          <w:sz w:val="18"/>
        </w:rPr>
        <w:t xml:space="preserve"> </w:t>
      </w:r>
      <w:r>
        <w:rPr>
          <w:sz w:val="18"/>
        </w:rPr>
        <w:t>к</w:t>
      </w:r>
      <w:r>
        <w:rPr>
          <w:spacing w:val="69"/>
          <w:sz w:val="18"/>
        </w:rPr>
        <w:t xml:space="preserve"> </w:t>
      </w:r>
      <w:r>
        <w:rPr>
          <w:sz w:val="18"/>
        </w:rPr>
        <w:t>кандидатам</w:t>
      </w:r>
      <w:r>
        <w:rPr>
          <w:spacing w:val="75"/>
          <w:sz w:val="18"/>
        </w:rPr>
        <w:t xml:space="preserve"> </w:t>
      </w:r>
      <w:r>
        <w:rPr>
          <w:sz w:val="18"/>
        </w:rPr>
        <w:t>в</w:t>
      </w:r>
      <w:r>
        <w:rPr>
          <w:spacing w:val="68"/>
          <w:sz w:val="18"/>
        </w:rPr>
        <w:t xml:space="preserve"> </w:t>
      </w:r>
      <w:r>
        <w:rPr>
          <w:sz w:val="18"/>
        </w:rPr>
        <w:t>клиринговые</w:t>
      </w:r>
      <w:r>
        <w:rPr>
          <w:spacing w:val="69"/>
          <w:sz w:val="18"/>
        </w:rPr>
        <w:t xml:space="preserve"> </w:t>
      </w:r>
      <w:r>
        <w:rPr>
          <w:sz w:val="18"/>
        </w:rPr>
        <w:t>участники (клиринговым участникам) по "валютной" категории.</w:t>
      </w:r>
    </w:p>
    <w:p w14:paraId="304A92D2" w14:textId="77777777" w:rsidR="00BF34DF" w:rsidRDefault="00A939CB">
      <w:pPr>
        <w:pStyle w:val="a4"/>
        <w:numPr>
          <w:ilvl w:val="0"/>
          <w:numId w:val="1"/>
        </w:numPr>
        <w:tabs>
          <w:tab w:val="left" w:pos="532"/>
        </w:tabs>
        <w:spacing w:before="3" w:line="242" w:lineRule="auto"/>
        <w:ind w:right="119"/>
        <w:rPr>
          <w:sz w:val="18"/>
        </w:rPr>
      </w:pPr>
      <w:r>
        <w:rPr>
          <w:sz w:val="18"/>
        </w:rPr>
        <w:t>В</w:t>
      </w:r>
      <w:r>
        <w:rPr>
          <w:spacing w:val="70"/>
          <w:sz w:val="18"/>
        </w:rPr>
        <w:t xml:space="preserve"> </w:t>
      </w:r>
      <w:r>
        <w:rPr>
          <w:sz w:val="18"/>
        </w:rPr>
        <w:t>графе</w:t>
      </w:r>
      <w:r>
        <w:rPr>
          <w:spacing w:val="69"/>
          <w:sz w:val="18"/>
        </w:rPr>
        <w:t xml:space="preserve"> </w:t>
      </w:r>
      <w:r>
        <w:rPr>
          <w:sz w:val="18"/>
        </w:rPr>
        <w:t>3</w:t>
      </w:r>
      <w:r>
        <w:rPr>
          <w:spacing w:val="69"/>
          <w:sz w:val="18"/>
        </w:rPr>
        <w:t xml:space="preserve"> </w:t>
      </w:r>
      <w:r>
        <w:rPr>
          <w:sz w:val="18"/>
        </w:rPr>
        <w:t>"+"</w:t>
      </w:r>
      <w:r>
        <w:rPr>
          <w:spacing w:val="69"/>
          <w:sz w:val="18"/>
        </w:rPr>
        <w:t xml:space="preserve"> </w:t>
      </w:r>
      <w:r>
        <w:rPr>
          <w:sz w:val="18"/>
        </w:rPr>
        <w:t>означает,</w:t>
      </w:r>
      <w:r>
        <w:rPr>
          <w:spacing w:val="69"/>
          <w:sz w:val="18"/>
        </w:rPr>
        <w:t xml:space="preserve"> </w:t>
      </w:r>
      <w:r>
        <w:rPr>
          <w:sz w:val="18"/>
        </w:rPr>
        <w:t>что</w:t>
      </w:r>
      <w:r>
        <w:rPr>
          <w:spacing w:val="71"/>
          <w:sz w:val="18"/>
        </w:rPr>
        <w:t xml:space="preserve"> </w:t>
      </w:r>
      <w:r>
        <w:rPr>
          <w:sz w:val="18"/>
        </w:rPr>
        <w:t>требование</w:t>
      </w:r>
      <w:r>
        <w:rPr>
          <w:spacing w:val="69"/>
          <w:sz w:val="18"/>
        </w:rPr>
        <w:t xml:space="preserve"> </w:t>
      </w:r>
      <w:r>
        <w:rPr>
          <w:sz w:val="18"/>
        </w:rPr>
        <w:t>применимо</w:t>
      </w:r>
      <w:r>
        <w:rPr>
          <w:spacing w:val="75"/>
          <w:sz w:val="18"/>
        </w:rPr>
        <w:t xml:space="preserve"> </w:t>
      </w:r>
      <w:r>
        <w:rPr>
          <w:sz w:val="18"/>
        </w:rPr>
        <w:t>к</w:t>
      </w:r>
      <w:r>
        <w:rPr>
          <w:spacing w:val="69"/>
          <w:sz w:val="18"/>
        </w:rPr>
        <w:t xml:space="preserve"> </w:t>
      </w:r>
      <w:r>
        <w:rPr>
          <w:sz w:val="18"/>
        </w:rPr>
        <w:t>кандидатам</w:t>
      </w:r>
      <w:r>
        <w:rPr>
          <w:spacing w:val="69"/>
          <w:sz w:val="18"/>
        </w:rPr>
        <w:t xml:space="preserve"> </w:t>
      </w:r>
      <w:r>
        <w:rPr>
          <w:sz w:val="18"/>
        </w:rPr>
        <w:t>в</w:t>
      </w:r>
      <w:r>
        <w:rPr>
          <w:spacing w:val="68"/>
          <w:sz w:val="18"/>
        </w:rPr>
        <w:t xml:space="preserve"> </w:t>
      </w:r>
      <w:r>
        <w:rPr>
          <w:sz w:val="18"/>
        </w:rPr>
        <w:t>клиринговые</w:t>
      </w:r>
      <w:r>
        <w:rPr>
          <w:spacing w:val="69"/>
          <w:sz w:val="18"/>
        </w:rPr>
        <w:t xml:space="preserve"> </w:t>
      </w:r>
      <w:r>
        <w:rPr>
          <w:sz w:val="18"/>
        </w:rPr>
        <w:t>участники (клиринговым участникам) по "фондовой" категории и/или по категории "деривативы".</w:t>
      </w:r>
    </w:p>
    <w:p w14:paraId="37EF5D54" w14:textId="77777777" w:rsidR="00BF34DF" w:rsidRDefault="00BF34DF">
      <w:pPr>
        <w:pStyle w:val="a3"/>
        <w:rPr>
          <w:sz w:val="20"/>
        </w:rPr>
      </w:pPr>
    </w:p>
    <w:p w14:paraId="74DC2D97" w14:textId="77777777" w:rsidR="00BF34DF" w:rsidRDefault="00BF34DF">
      <w:pPr>
        <w:pStyle w:val="a3"/>
        <w:rPr>
          <w:sz w:val="20"/>
        </w:rPr>
      </w:pPr>
    </w:p>
    <w:p w14:paraId="3DCDDE09" w14:textId="77777777" w:rsidR="00BF34DF" w:rsidRDefault="00BF34DF">
      <w:pPr>
        <w:pStyle w:val="a3"/>
        <w:rPr>
          <w:sz w:val="20"/>
        </w:rPr>
      </w:pPr>
    </w:p>
    <w:p w14:paraId="1DCBD391" w14:textId="77777777" w:rsidR="00BF34DF" w:rsidRDefault="00BF34DF">
      <w:pPr>
        <w:pStyle w:val="a3"/>
        <w:rPr>
          <w:sz w:val="20"/>
        </w:rPr>
      </w:pPr>
    </w:p>
    <w:p w14:paraId="2F80226A" w14:textId="77777777" w:rsidR="00BF34DF" w:rsidRDefault="00BF34DF">
      <w:pPr>
        <w:pStyle w:val="a3"/>
        <w:rPr>
          <w:sz w:val="20"/>
        </w:rPr>
      </w:pPr>
    </w:p>
    <w:p w14:paraId="61B513F3" w14:textId="77777777" w:rsidR="00BF34DF" w:rsidRDefault="00BF34DF">
      <w:pPr>
        <w:pStyle w:val="a3"/>
        <w:rPr>
          <w:sz w:val="20"/>
        </w:rPr>
      </w:pPr>
    </w:p>
    <w:p w14:paraId="7ACB2A24" w14:textId="77777777" w:rsidR="00BF34DF" w:rsidRDefault="00BF34DF">
      <w:pPr>
        <w:pStyle w:val="a3"/>
        <w:spacing w:before="222"/>
        <w:rPr>
          <w:sz w:val="20"/>
        </w:rPr>
      </w:pPr>
    </w:p>
    <w:p w14:paraId="5F1C9140" w14:textId="77777777" w:rsidR="00BF34DF" w:rsidRDefault="00A939CB">
      <w:pPr>
        <w:ind w:left="57" w:right="77"/>
        <w:jc w:val="center"/>
        <w:rPr>
          <w:rFonts w:ascii="Arial"/>
          <w:b/>
          <w:sz w:val="20"/>
        </w:rPr>
      </w:pPr>
      <w:r>
        <w:rPr>
          <w:rFonts w:ascii="Arial"/>
          <w:b/>
          <w:color w:val="7E7E7E"/>
          <w:spacing w:val="-5"/>
          <w:sz w:val="20"/>
        </w:rPr>
        <w:t>31</w:t>
      </w:r>
    </w:p>
    <w:sectPr w:rsidR="00BF34DF">
      <w:pgSz w:w="11910" w:h="16840"/>
      <w:pgMar w:top="1460" w:right="1320" w:bottom="280" w:left="1340" w:header="7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8C9C" w14:textId="77777777" w:rsidR="00484F1F" w:rsidRDefault="00A939CB">
      <w:r>
        <w:separator/>
      </w:r>
    </w:p>
  </w:endnote>
  <w:endnote w:type="continuationSeparator" w:id="0">
    <w:p w14:paraId="084626A9" w14:textId="77777777" w:rsidR="00484F1F" w:rsidRDefault="00A939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panose1 w:val="020B0604020202020204"/>
    <w:charset w:val="CC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BB3AF" w14:textId="77777777" w:rsidR="00484F1F" w:rsidRDefault="00A939CB">
      <w:r>
        <w:separator/>
      </w:r>
    </w:p>
  </w:footnote>
  <w:footnote w:type="continuationSeparator" w:id="0">
    <w:p w14:paraId="4E8A2652" w14:textId="77777777" w:rsidR="00484F1F" w:rsidRDefault="00A939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CB4C9" w14:textId="77777777" w:rsidR="00BF34DF" w:rsidRDefault="00A939C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36096" behindDoc="1" locked="0" layoutInCell="1" allowOverlap="1" wp14:anchorId="2D2A37B5" wp14:editId="47A7D6D9">
              <wp:simplePos x="0" y="0"/>
              <wp:positionH relativeFrom="page">
                <wp:posOffset>896416</wp:posOffset>
              </wp:positionH>
              <wp:positionV relativeFrom="page">
                <wp:posOffset>691895</wp:posOffset>
              </wp:positionV>
              <wp:extent cx="5770880" cy="18415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AB2ECC" id="Graphic 1" o:spid="_x0000_s1026" style="position:absolute;margin-left:70.6pt;margin-top:54.5pt;width:454.4pt;height:1.45pt;z-index:-1608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6608" behindDoc="1" locked="0" layoutInCell="1" allowOverlap="1" wp14:anchorId="0CEA103D" wp14:editId="0A7D99A1">
              <wp:simplePos x="0" y="0"/>
              <wp:positionH relativeFrom="page">
                <wp:posOffset>896416</wp:posOffset>
              </wp:positionH>
              <wp:positionV relativeFrom="page">
                <wp:posOffset>728471</wp:posOffset>
              </wp:positionV>
              <wp:extent cx="5770880" cy="18415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70880" cy="184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70880" h="18415">
                            <a:moveTo>
                              <a:pt x="5770752" y="0"/>
                            </a:moveTo>
                            <a:lnTo>
                              <a:pt x="0" y="0"/>
                            </a:lnTo>
                            <a:lnTo>
                              <a:pt x="0" y="18288"/>
                            </a:lnTo>
                            <a:lnTo>
                              <a:pt x="5770752" y="18288"/>
                            </a:lnTo>
                            <a:lnTo>
                              <a:pt x="5770752" y="0"/>
                            </a:lnTo>
                            <a:close/>
                          </a:path>
                        </a:pathLst>
                      </a:custGeom>
                      <a:solidFill>
                        <a:srgbClr val="80808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773A85" id="Graphic 2" o:spid="_x0000_s1026" style="position:absolute;margin-left:70.6pt;margin-top:57.35pt;width:454.4pt;height:1.45pt;z-index:-1607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708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" path="m5770752,l,,,18288r5770752,l5770752,xe" fillcolor="gray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37120" behindDoc="1" locked="0" layoutInCell="1" allowOverlap="1" wp14:anchorId="0F7B6213" wp14:editId="0B6E294E">
              <wp:simplePos x="0" y="0"/>
              <wp:positionH relativeFrom="page">
                <wp:posOffset>2639695</wp:posOffset>
              </wp:positionH>
              <wp:positionV relativeFrom="page">
                <wp:posOffset>450653</wp:posOffset>
              </wp:positionV>
              <wp:extent cx="228092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809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3343DE" w14:textId="77777777" w:rsidR="00BF34DF" w:rsidRDefault="00A939CB">
                          <w:pPr>
                            <w:spacing w:before="10"/>
                            <w:ind w:left="20"/>
                            <w:rPr>
                              <w:rFonts w:ascii="Times New Roman" w:hAns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Положение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о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z w:val="20"/>
                            </w:rPr>
                            <w:t>клиринговых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color w:val="808080"/>
                              <w:spacing w:val="-2"/>
                              <w:sz w:val="20"/>
                            </w:rPr>
                            <w:t>участниках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7B621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07.85pt;margin-top:35.5pt;width:179.6pt;height:13.05pt;z-index:-1607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" filled="f" stroked="f">
              <v:textbox inset="0,0,0,0">
                <w:txbxContent>
                  <w:p w14:paraId="1C3343DE" w14:textId="77777777" w:rsidR="00BF34DF" w:rsidRDefault="00A939CB">
                    <w:pPr>
                      <w:spacing w:before="10"/>
                      <w:ind w:left="20"/>
                      <w:rPr>
                        <w:rFonts w:ascii="Times New Roman" w:hAnsi="Times New Roman"/>
                        <w:b/>
                        <w:sz w:val="20"/>
                      </w:rPr>
                    </w:pP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Положение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о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z w:val="20"/>
                      </w:rPr>
                      <w:t>клиринговых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  <w:color w:val="808080"/>
                        <w:spacing w:val="-2"/>
                        <w:sz w:val="20"/>
                      </w:rPr>
                      <w:t>участниках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F33402"/>
    <w:multiLevelType w:val="hybridMultilevel"/>
    <w:tmpl w:val="DE620C60"/>
    <w:lvl w:ilvl="0" w:tplc="229AE2D8">
      <w:start w:val="1"/>
      <w:numFmt w:val="decimal"/>
      <w:lvlText w:val="%1."/>
      <w:lvlJc w:val="left"/>
      <w:pPr>
        <w:ind w:left="532" w:hanging="4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F2A67F72">
      <w:numFmt w:val="bullet"/>
      <w:lvlText w:val="•"/>
      <w:lvlJc w:val="left"/>
      <w:pPr>
        <w:ind w:left="1410" w:hanging="432"/>
      </w:pPr>
      <w:rPr>
        <w:rFonts w:hint="default"/>
        <w:lang w:val="ru-RU" w:eastAsia="en-US" w:bidi="ar-SA"/>
      </w:rPr>
    </w:lvl>
    <w:lvl w:ilvl="2" w:tplc="A2D8AA1C">
      <w:numFmt w:val="bullet"/>
      <w:lvlText w:val="•"/>
      <w:lvlJc w:val="left"/>
      <w:pPr>
        <w:ind w:left="2281" w:hanging="432"/>
      </w:pPr>
      <w:rPr>
        <w:rFonts w:hint="default"/>
        <w:lang w:val="ru-RU" w:eastAsia="en-US" w:bidi="ar-SA"/>
      </w:rPr>
    </w:lvl>
    <w:lvl w:ilvl="3" w:tplc="682AABF4">
      <w:numFmt w:val="bullet"/>
      <w:lvlText w:val="•"/>
      <w:lvlJc w:val="left"/>
      <w:pPr>
        <w:ind w:left="3152" w:hanging="432"/>
      </w:pPr>
      <w:rPr>
        <w:rFonts w:hint="default"/>
        <w:lang w:val="ru-RU" w:eastAsia="en-US" w:bidi="ar-SA"/>
      </w:rPr>
    </w:lvl>
    <w:lvl w:ilvl="4" w:tplc="3710B194">
      <w:numFmt w:val="bullet"/>
      <w:lvlText w:val="•"/>
      <w:lvlJc w:val="left"/>
      <w:pPr>
        <w:ind w:left="4023" w:hanging="432"/>
      </w:pPr>
      <w:rPr>
        <w:rFonts w:hint="default"/>
        <w:lang w:val="ru-RU" w:eastAsia="en-US" w:bidi="ar-SA"/>
      </w:rPr>
    </w:lvl>
    <w:lvl w:ilvl="5" w:tplc="F432D6EE">
      <w:numFmt w:val="bullet"/>
      <w:lvlText w:val="•"/>
      <w:lvlJc w:val="left"/>
      <w:pPr>
        <w:ind w:left="4894" w:hanging="432"/>
      </w:pPr>
      <w:rPr>
        <w:rFonts w:hint="default"/>
        <w:lang w:val="ru-RU" w:eastAsia="en-US" w:bidi="ar-SA"/>
      </w:rPr>
    </w:lvl>
    <w:lvl w:ilvl="6" w:tplc="1C0E964A">
      <w:numFmt w:val="bullet"/>
      <w:lvlText w:val="•"/>
      <w:lvlJc w:val="left"/>
      <w:pPr>
        <w:ind w:left="5765" w:hanging="432"/>
      </w:pPr>
      <w:rPr>
        <w:rFonts w:hint="default"/>
        <w:lang w:val="ru-RU" w:eastAsia="en-US" w:bidi="ar-SA"/>
      </w:rPr>
    </w:lvl>
    <w:lvl w:ilvl="7" w:tplc="31D62D80">
      <w:numFmt w:val="bullet"/>
      <w:lvlText w:val="•"/>
      <w:lvlJc w:val="left"/>
      <w:pPr>
        <w:ind w:left="6636" w:hanging="432"/>
      </w:pPr>
      <w:rPr>
        <w:rFonts w:hint="default"/>
        <w:lang w:val="ru-RU" w:eastAsia="en-US" w:bidi="ar-SA"/>
      </w:rPr>
    </w:lvl>
    <w:lvl w:ilvl="8" w:tplc="E07CB810">
      <w:numFmt w:val="bullet"/>
      <w:lvlText w:val="•"/>
      <w:lvlJc w:val="left"/>
      <w:pPr>
        <w:ind w:left="7507" w:hanging="432"/>
      </w:pPr>
      <w:rPr>
        <w:rFonts w:hint="default"/>
        <w:lang w:val="ru-RU" w:eastAsia="en-US" w:bidi="ar-SA"/>
      </w:rPr>
    </w:lvl>
  </w:abstractNum>
  <w:abstractNum w:abstractNumId="1" w15:restartNumberingAfterBreak="0">
    <w:nsid w:val="56AD011A"/>
    <w:multiLevelType w:val="hybridMultilevel"/>
    <w:tmpl w:val="0276E776"/>
    <w:lvl w:ilvl="0" w:tplc="5C1E63B4">
      <w:start w:val="1"/>
      <w:numFmt w:val="decimal"/>
      <w:lvlText w:val="%1."/>
      <w:lvlJc w:val="left"/>
      <w:pPr>
        <w:ind w:left="532" w:hanging="4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-1"/>
        <w:w w:val="99"/>
        <w:sz w:val="20"/>
        <w:szCs w:val="20"/>
        <w:lang w:val="ru-RU" w:eastAsia="en-US" w:bidi="ar-SA"/>
      </w:rPr>
    </w:lvl>
    <w:lvl w:ilvl="1" w:tplc="5C94374A">
      <w:numFmt w:val="bullet"/>
      <w:lvlText w:val="•"/>
      <w:lvlJc w:val="left"/>
      <w:pPr>
        <w:ind w:left="1410" w:hanging="432"/>
      </w:pPr>
      <w:rPr>
        <w:rFonts w:hint="default"/>
        <w:lang w:val="ru-RU" w:eastAsia="en-US" w:bidi="ar-SA"/>
      </w:rPr>
    </w:lvl>
    <w:lvl w:ilvl="2" w:tplc="628274C4">
      <w:numFmt w:val="bullet"/>
      <w:lvlText w:val="•"/>
      <w:lvlJc w:val="left"/>
      <w:pPr>
        <w:ind w:left="2281" w:hanging="432"/>
      </w:pPr>
      <w:rPr>
        <w:rFonts w:hint="default"/>
        <w:lang w:val="ru-RU" w:eastAsia="en-US" w:bidi="ar-SA"/>
      </w:rPr>
    </w:lvl>
    <w:lvl w:ilvl="3" w:tplc="F6CA506E">
      <w:numFmt w:val="bullet"/>
      <w:lvlText w:val="•"/>
      <w:lvlJc w:val="left"/>
      <w:pPr>
        <w:ind w:left="3152" w:hanging="432"/>
      </w:pPr>
      <w:rPr>
        <w:rFonts w:hint="default"/>
        <w:lang w:val="ru-RU" w:eastAsia="en-US" w:bidi="ar-SA"/>
      </w:rPr>
    </w:lvl>
    <w:lvl w:ilvl="4" w:tplc="0D2A58A8">
      <w:numFmt w:val="bullet"/>
      <w:lvlText w:val="•"/>
      <w:lvlJc w:val="left"/>
      <w:pPr>
        <w:ind w:left="4023" w:hanging="432"/>
      </w:pPr>
      <w:rPr>
        <w:rFonts w:hint="default"/>
        <w:lang w:val="ru-RU" w:eastAsia="en-US" w:bidi="ar-SA"/>
      </w:rPr>
    </w:lvl>
    <w:lvl w:ilvl="5" w:tplc="B64AB9CC">
      <w:numFmt w:val="bullet"/>
      <w:lvlText w:val="•"/>
      <w:lvlJc w:val="left"/>
      <w:pPr>
        <w:ind w:left="4894" w:hanging="432"/>
      </w:pPr>
      <w:rPr>
        <w:rFonts w:hint="default"/>
        <w:lang w:val="ru-RU" w:eastAsia="en-US" w:bidi="ar-SA"/>
      </w:rPr>
    </w:lvl>
    <w:lvl w:ilvl="6" w:tplc="444A3E36">
      <w:numFmt w:val="bullet"/>
      <w:lvlText w:val="•"/>
      <w:lvlJc w:val="left"/>
      <w:pPr>
        <w:ind w:left="5765" w:hanging="432"/>
      </w:pPr>
      <w:rPr>
        <w:rFonts w:hint="default"/>
        <w:lang w:val="ru-RU" w:eastAsia="en-US" w:bidi="ar-SA"/>
      </w:rPr>
    </w:lvl>
    <w:lvl w:ilvl="7" w:tplc="173CCF9E">
      <w:numFmt w:val="bullet"/>
      <w:lvlText w:val="•"/>
      <w:lvlJc w:val="left"/>
      <w:pPr>
        <w:ind w:left="6636" w:hanging="432"/>
      </w:pPr>
      <w:rPr>
        <w:rFonts w:hint="default"/>
        <w:lang w:val="ru-RU" w:eastAsia="en-US" w:bidi="ar-SA"/>
      </w:rPr>
    </w:lvl>
    <w:lvl w:ilvl="8" w:tplc="91A84F34">
      <w:numFmt w:val="bullet"/>
      <w:lvlText w:val="•"/>
      <w:lvlJc w:val="left"/>
      <w:pPr>
        <w:ind w:left="7507" w:hanging="432"/>
      </w:pPr>
      <w:rPr>
        <w:rFonts w:hint="default"/>
        <w:lang w:val="ru-RU" w:eastAsia="en-US" w:bidi="ar-SA"/>
      </w:rPr>
    </w:lvl>
  </w:abstractNum>
  <w:abstractNum w:abstractNumId="2" w15:restartNumberingAfterBreak="0">
    <w:nsid w:val="74151EB8"/>
    <w:multiLevelType w:val="hybridMultilevel"/>
    <w:tmpl w:val="47388AD6"/>
    <w:lvl w:ilvl="0" w:tplc="D0D4029A">
      <w:start w:val="1"/>
      <w:numFmt w:val="decimal"/>
      <w:lvlText w:val="%1."/>
      <w:lvlJc w:val="left"/>
      <w:pPr>
        <w:ind w:left="532" w:hanging="432"/>
        <w:jc w:val="left"/>
      </w:pPr>
      <w:rPr>
        <w:rFonts w:ascii="Microsoft Sans Serif" w:eastAsia="Microsoft Sans Serif" w:hAnsi="Microsoft Sans Serif" w:cs="Microsoft Sans Serif" w:hint="default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 w:tplc="459E1274">
      <w:numFmt w:val="bullet"/>
      <w:lvlText w:val="•"/>
      <w:lvlJc w:val="left"/>
      <w:pPr>
        <w:ind w:left="1410" w:hanging="432"/>
      </w:pPr>
      <w:rPr>
        <w:rFonts w:hint="default"/>
        <w:lang w:val="ru-RU" w:eastAsia="en-US" w:bidi="ar-SA"/>
      </w:rPr>
    </w:lvl>
    <w:lvl w:ilvl="2" w:tplc="41B8A7D0">
      <w:numFmt w:val="bullet"/>
      <w:lvlText w:val="•"/>
      <w:lvlJc w:val="left"/>
      <w:pPr>
        <w:ind w:left="2281" w:hanging="432"/>
      </w:pPr>
      <w:rPr>
        <w:rFonts w:hint="default"/>
        <w:lang w:val="ru-RU" w:eastAsia="en-US" w:bidi="ar-SA"/>
      </w:rPr>
    </w:lvl>
    <w:lvl w:ilvl="3" w:tplc="525CE598">
      <w:numFmt w:val="bullet"/>
      <w:lvlText w:val="•"/>
      <w:lvlJc w:val="left"/>
      <w:pPr>
        <w:ind w:left="3152" w:hanging="432"/>
      </w:pPr>
      <w:rPr>
        <w:rFonts w:hint="default"/>
        <w:lang w:val="ru-RU" w:eastAsia="en-US" w:bidi="ar-SA"/>
      </w:rPr>
    </w:lvl>
    <w:lvl w:ilvl="4" w:tplc="9CC4B488">
      <w:numFmt w:val="bullet"/>
      <w:lvlText w:val="•"/>
      <w:lvlJc w:val="left"/>
      <w:pPr>
        <w:ind w:left="4023" w:hanging="432"/>
      </w:pPr>
      <w:rPr>
        <w:rFonts w:hint="default"/>
        <w:lang w:val="ru-RU" w:eastAsia="en-US" w:bidi="ar-SA"/>
      </w:rPr>
    </w:lvl>
    <w:lvl w:ilvl="5" w:tplc="78302DD0">
      <w:numFmt w:val="bullet"/>
      <w:lvlText w:val="•"/>
      <w:lvlJc w:val="left"/>
      <w:pPr>
        <w:ind w:left="4894" w:hanging="432"/>
      </w:pPr>
      <w:rPr>
        <w:rFonts w:hint="default"/>
        <w:lang w:val="ru-RU" w:eastAsia="en-US" w:bidi="ar-SA"/>
      </w:rPr>
    </w:lvl>
    <w:lvl w:ilvl="6" w:tplc="E3E6B3B8">
      <w:numFmt w:val="bullet"/>
      <w:lvlText w:val="•"/>
      <w:lvlJc w:val="left"/>
      <w:pPr>
        <w:ind w:left="5765" w:hanging="432"/>
      </w:pPr>
      <w:rPr>
        <w:rFonts w:hint="default"/>
        <w:lang w:val="ru-RU" w:eastAsia="en-US" w:bidi="ar-SA"/>
      </w:rPr>
    </w:lvl>
    <w:lvl w:ilvl="7" w:tplc="406E246C">
      <w:numFmt w:val="bullet"/>
      <w:lvlText w:val="•"/>
      <w:lvlJc w:val="left"/>
      <w:pPr>
        <w:ind w:left="6636" w:hanging="432"/>
      </w:pPr>
      <w:rPr>
        <w:rFonts w:hint="default"/>
        <w:lang w:val="ru-RU" w:eastAsia="en-US" w:bidi="ar-SA"/>
      </w:rPr>
    </w:lvl>
    <w:lvl w:ilvl="8" w:tplc="CDACC80A">
      <w:numFmt w:val="bullet"/>
      <w:lvlText w:val="•"/>
      <w:lvlJc w:val="left"/>
      <w:pPr>
        <w:ind w:left="7507" w:hanging="43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4DF"/>
    <w:rsid w:val="00484F1F"/>
    <w:rsid w:val="005B7992"/>
    <w:rsid w:val="00A939CB"/>
    <w:rsid w:val="00B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CA08"/>
  <w15:docId w15:val="{62BFAF69-CCAA-4D0B-BC4C-00B99989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  <w:lang w:val="ru-RU"/>
    </w:rPr>
  </w:style>
  <w:style w:type="paragraph" w:styleId="1">
    <w:name w:val="heading 1"/>
    <w:basedOn w:val="a"/>
    <w:uiPriority w:val="9"/>
    <w:qFormat/>
    <w:pPr>
      <w:spacing w:before="1" w:line="321" w:lineRule="exact"/>
      <w:ind w:left="51" w:right="12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56" w:right="77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57"/>
      <w:outlineLvl w:val="2"/>
    </w:pPr>
    <w:rPr>
      <w:rFonts w:ascii="Arial" w:eastAsia="Arial" w:hAnsi="Arial" w:cs="Arial"/>
      <w:b/>
      <w:bCs/>
      <w:sz w:val="20"/>
      <w:szCs w:val="20"/>
    </w:rPr>
  </w:style>
  <w:style w:type="paragraph" w:styleId="4">
    <w:name w:val="heading 4"/>
    <w:basedOn w:val="a"/>
    <w:uiPriority w:val="9"/>
    <w:unhideWhenUsed/>
    <w:qFormat/>
    <w:pPr>
      <w:ind w:left="100"/>
      <w:outlineLvl w:val="3"/>
    </w:pPr>
    <w:rPr>
      <w:rFonts w:ascii="Arial" w:eastAsia="Arial" w:hAnsi="Arial" w:cs="Arial"/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  <w:pPr>
      <w:ind w:left="532" w:right="115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62"/>
      <w:ind w:left="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"КЛИРИНГОВЫЙ ЦЕНТР KASE"</dc:title>
  <dc:creator>Жақман Ұлпан Қайратбекқызы</dc:creator>
  <cp:lastModifiedBy>Жақман Ұлпан Қайратбекқызы</cp:lastModifiedBy>
  <cp:revision>3</cp:revision>
  <dcterms:created xsi:type="dcterms:W3CDTF">2024-12-13T12:36:00Z</dcterms:created>
  <dcterms:modified xsi:type="dcterms:W3CDTF">2024-12-13T12:45:00Z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2024-12-13T00:00:00Z</vt:filetime>
  </property>
  <property fmtid="{D5CDD505-2E9C-101B-9397-08002B2CF9AE}" pid="3" name="Producer">
    <vt:lpwstr>iLovePDF</vt:lpwstr>
  </property>
</Properties>
</file>