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3AC8" w14:textId="77777777" w:rsidR="00CD53A7" w:rsidRDefault="00856C30">
      <w:pPr>
        <w:pStyle w:val="1"/>
        <w:spacing w:after="5"/>
        <w:ind w:left="302" w:right="303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клиринговых</w:t>
      </w:r>
      <w:r>
        <w:rPr>
          <w:spacing w:val="-4"/>
        </w:rPr>
        <w:t xml:space="preserve"> </w:t>
      </w:r>
      <w:r>
        <w:t>участниках</w:t>
      </w:r>
    </w:p>
    <w:p w14:paraId="3929E9D1" w14:textId="52C8951F" w:rsidR="00CD53A7" w:rsidRDefault="00856C30">
      <w:pPr>
        <w:pStyle w:val="a3"/>
        <w:spacing w:line="86" w:lineRule="exact"/>
        <w:ind w:left="111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01966CF3" wp14:editId="30C36363">
                <wp:extent cx="5770880" cy="55245"/>
                <wp:effectExtent l="635" t="635" r="635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55245"/>
                          <a:chOff x="0" y="0"/>
                          <a:chExt cx="9088" cy="87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8" cy="87"/>
                          </a:xfrm>
                          <a:custGeom>
                            <a:avLst/>
                            <a:gdLst>
                              <a:gd name="T0" fmla="*/ 9088 w 9088"/>
                              <a:gd name="T1" fmla="*/ 58 h 87"/>
                              <a:gd name="T2" fmla="*/ 0 w 9088"/>
                              <a:gd name="T3" fmla="*/ 58 h 87"/>
                              <a:gd name="T4" fmla="*/ 0 w 9088"/>
                              <a:gd name="T5" fmla="*/ 86 h 87"/>
                              <a:gd name="T6" fmla="*/ 9088 w 9088"/>
                              <a:gd name="T7" fmla="*/ 86 h 87"/>
                              <a:gd name="T8" fmla="*/ 9088 w 9088"/>
                              <a:gd name="T9" fmla="*/ 58 h 87"/>
                              <a:gd name="T10" fmla="*/ 9088 w 9088"/>
                              <a:gd name="T11" fmla="*/ 0 h 87"/>
                              <a:gd name="T12" fmla="*/ 0 w 9088"/>
                              <a:gd name="T13" fmla="*/ 0 h 87"/>
                              <a:gd name="T14" fmla="*/ 0 w 9088"/>
                              <a:gd name="T15" fmla="*/ 29 h 87"/>
                              <a:gd name="T16" fmla="*/ 9088 w 9088"/>
                              <a:gd name="T17" fmla="*/ 29 h 87"/>
                              <a:gd name="T18" fmla="*/ 9088 w 9088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8" h="87">
                                <a:moveTo>
                                  <a:pt x="9088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9088" y="86"/>
                                </a:lnTo>
                                <a:lnTo>
                                  <a:pt x="9088" y="58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088" y="29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AF05C" id="Group 3" o:spid="_x0000_s1026" style="width:454.4pt;height:4.35pt;mso-position-horizontal-relative:char;mso-position-vertical-relative:line" coordsize="908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RGrwMAANcLAAAOAAAAZHJzL2Uyb0RvYy54bWykVm1v2yAQ/j5p/wHxcdJqO0sax6o7TXup&#10;Ju2l0rofQDB+0WzjAYnT/fodYBya1pnVKVIA38Nx99xx3NXbQ1OjPROy4m2Ko4sQI9ZSnlVtkeKf&#10;d59exxhJRdqM1LxlKb5nEr+9fvniqu8StuAlrzMmEChpZdJ3KS6V6pIgkLRkDZEXvGMtCHMuGqJg&#10;KYogE6QH7U0dLMLwMui5yDrBKZMSvn6wQnxt9Oc5o+p7nkumUJ1isE2Zf2H+t/o/uL4iSSFIV1Z0&#10;MIM8w4qGVC0cOqr6QBRBO1E9UtVUVHDJc3VBeRPwPK8oMz6AN1F44s2N4LvO+FIkfdGNNAG1Jzw9&#10;Wy39tr8VqMpSvMCoJQ2EyJyK3mhq+q5IAHEjuh/drbD+wfQLp78kiINTuV4XFoy2/VeegTqyU9xQ&#10;c8hFo1WA0+hgInA/RoAdFKLwcbVeh3EMgaIgW60Wy5WNEC0hjI920fLjsG8Du+ymeK13BCSxxxkT&#10;B5O0P5Bl8kik/D8if5SkYyY+UtM0EPnGEfkOPDcQtLRkGpRjUvo0ehJtowS2n0fgJBEkoTupbhg3&#10;MSD7L1LZ3M9gZiKbDfG/A/rzpoZr8CpAWh/qzWAjUYywyIOtYlQiSz3cgRECOTVqCifUAF0jZkLN&#10;0oNMqVl5mPjySWsuPcgZv9YebEIT5Npo8xlNGw824Vo0l2yf7fBJ96I5bEc+3RN65tAd+XwvNk8b&#10;NJPwyGd8StdMyiOf86N/UA8Kl+ikdLlPD+2Q/DBDRD9ZoSlVHZe62OibAHXoLhpKCqD0TZkAA/0a&#10;bAonnHceDBxrsClv/wQDjxrsKtt5zUCUBm9m2azTT6OjeS7qFDPweU5Gg5eQLLYmn7c8GvyEfJgF&#10;HzyFkHtwS+YQVgHv/+nLLzCCl3+r95CkI0png5uiPsW2gpYphnKmvzd8z+64QSidFFYOLKzi4dwj&#10;om59pOV2hDmhGzujzoLiy0GXE7rRgsYz5+IeHUprLplx+WjtiW7TDAF9R8BDI6ylDuVkbvS9WbiI&#10;OKEbT06cizs90zkDxuoAmud+jKROAO+lk7yusk9VXesISlFs39cC7Qm0g3GofwPvD2C1ueYt19ts&#10;aukv0ErYl9n2EVue3cMrLbjtKaEHhknJxR+MeugnUyx/74hgGNWfW+gzNtFyCQwqs1iu1gtYCF+y&#10;9SWkpaAqxQpDWdLT98o2rbtOVEUJJ0UmOVuum4y80m+5sc9aNSyg1TEz0z3C7EF76q8N6tiPX/8F&#10;AAD//wMAUEsDBBQABgAIAAAAIQAxyVkz2wAAAAMBAAAPAAAAZHJzL2Rvd25yZXYueG1sTI9BS8NA&#10;EIXvgv9hGcGb3URR05hNKUU9FaGtIL1Nk2kSmp0N2W2S/ntHL3p5MLzhve9li8m2aqDeN44NxLMI&#10;FHHhyoYrA5+7t7sElA/IJbaOycCFPCzy66sM09KNvKFhGyolIexTNFCH0KVa+6Imi37mOmLxjq63&#10;GOTsK132OEq4bfV9FD1piw1LQ40drWoqTtuzNfA+4rh8iF+H9em4uux3jx9f65iMub2Zli+gAk3h&#10;7xl+8AUdcmE6uDOXXrUGZEj4VfHmUSIzDgaSZ9B5pv+z598AAAD//wMAUEsBAi0AFAAGAAgAAAAh&#10;ALaDOJL+AAAA4QEAABMAAAAAAAAAAAAAAAAAAAAAAFtDb250ZW50X1R5cGVzXS54bWxQSwECLQAU&#10;AAYACAAAACEAOP0h/9YAAACUAQAACwAAAAAAAAAAAAAAAAAvAQAAX3JlbHMvLnJlbHNQSwECLQAU&#10;AAYACAAAACEAICXERq8DAADXCwAADgAAAAAAAAAAAAAAAAAuAgAAZHJzL2Uyb0RvYy54bWxQSwEC&#10;LQAUAAYACAAAACEAMclZM9sAAAADAQAADwAAAAAAAAAAAAAAAAAJBgAAZHJzL2Rvd25yZXYueG1s&#10;UEsFBgAAAAAEAAQA8wAAABEHAAAAAA==&#10;">
                <v:shape id="AutoShape 4" o:spid="_x0000_s1027" style="position:absolute;width:9088;height:87;visibility:visible;mso-wrap-style:square;v-text-anchor:top" coordsize="908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ZLwwAAANoAAAAPAAAAZHJzL2Rvd25yZXYueG1sRI9Ba8JA&#10;FITvBf/D8oTemo0WRVJXEcHSemuUVm+P7DObmn0bstsY/fVdodDjMDPfMPNlb2vRUesrxwpGSQqC&#10;uHC64lLBfrd5moHwAVlj7ZgUXMnDcjF4mGOm3YU/qMtDKSKEfYYKTAhNJqUvDFn0iWuIo3dyrcUQ&#10;ZVtK3eIlwm0tx2k6lRYrjgsGG1obKs75j1Vw+P6029vWvH/l8jVM8Hi6do1U6nHYr15ABOrDf/iv&#10;/aYVPMP9SrwBcvELAAD//wMAUEsBAi0AFAAGAAgAAAAhANvh9svuAAAAhQEAABMAAAAAAAAAAAAA&#10;AAAAAAAAAFtDb250ZW50X1R5cGVzXS54bWxQSwECLQAUAAYACAAAACEAWvQsW78AAAAVAQAACwAA&#10;AAAAAAAAAAAAAAAfAQAAX3JlbHMvLnJlbHNQSwECLQAUAAYACAAAACEAh3mmS8MAAADaAAAADwAA&#10;AAAAAAAAAAAAAAAHAgAAZHJzL2Rvd25yZXYueG1sUEsFBgAAAAADAAMAtwAAAPcCAAAAAA==&#10;" path="m9088,58l,58,,86r9088,l9088,58xm9088,l,,,29r9088,l9088,xe" fillcolor="gray" stroked="f">
                  <v:path arrowok="t" o:connecttype="custom" o:connectlocs="9088,58;0,58;0,86;9088,86;9088,58;9088,0;0,0;0,29;9088,29;9088,0" o:connectangles="0,0,0,0,0,0,0,0,0,0"/>
                </v:shape>
                <w10:anchorlock/>
              </v:group>
            </w:pict>
          </mc:Fallback>
        </mc:AlternateContent>
      </w:r>
    </w:p>
    <w:p w14:paraId="17FBC4A1" w14:textId="77777777" w:rsidR="00CD53A7" w:rsidRDefault="00CD53A7">
      <w:pPr>
        <w:pStyle w:val="a3"/>
        <w:spacing w:before="7"/>
        <w:rPr>
          <w:rFonts w:ascii="Times New Roman"/>
          <w:b/>
          <w:sz w:val="26"/>
        </w:rPr>
      </w:pPr>
    </w:p>
    <w:p w14:paraId="30B315D4" w14:textId="77777777" w:rsidR="00CD53A7" w:rsidRDefault="00856C30">
      <w:pPr>
        <w:spacing w:before="93"/>
        <w:ind w:left="66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Приложение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11</w:t>
      </w:r>
    </w:p>
    <w:p w14:paraId="6159287A" w14:textId="77777777" w:rsidR="00CD53A7" w:rsidRDefault="00856C30">
      <w:pPr>
        <w:pStyle w:val="a3"/>
        <w:spacing w:before="123" w:line="244" w:lineRule="auto"/>
        <w:ind w:left="6662" w:right="404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клиринговых</w:t>
      </w:r>
      <w:r>
        <w:rPr>
          <w:spacing w:val="11"/>
          <w:w w:val="95"/>
        </w:rPr>
        <w:t xml:space="preserve"> </w:t>
      </w:r>
      <w:r>
        <w:rPr>
          <w:w w:val="95"/>
        </w:rPr>
        <w:t>участниках</w:t>
      </w:r>
    </w:p>
    <w:p w14:paraId="3472AE95" w14:textId="77777777" w:rsidR="00CD53A7" w:rsidRDefault="00856C30">
      <w:pPr>
        <w:spacing w:before="114"/>
        <w:ind w:left="308" w:right="30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(Данное приложение включено решением Совета директоров Клирингового центра от 12</w:t>
      </w:r>
      <w:r>
        <w:rPr>
          <w:rFonts w:ascii="Arial" w:hAnsi="Arial"/>
          <w:i/>
          <w:color w:val="0000FF"/>
          <w:spacing w:val="-5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сентября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2023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года)</w:t>
      </w:r>
    </w:p>
    <w:p w14:paraId="2EA050F0" w14:textId="77777777" w:rsidR="00CD53A7" w:rsidRDefault="00CD53A7">
      <w:pPr>
        <w:pStyle w:val="a3"/>
        <w:rPr>
          <w:rFonts w:ascii="Arial"/>
          <w:i/>
          <w:sz w:val="22"/>
        </w:rPr>
      </w:pPr>
    </w:p>
    <w:p w14:paraId="574DD39D" w14:textId="77777777" w:rsidR="00CD53A7" w:rsidRDefault="00CD53A7">
      <w:pPr>
        <w:pStyle w:val="a3"/>
        <w:spacing w:before="2"/>
        <w:rPr>
          <w:rFonts w:ascii="Arial"/>
          <w:i/>
          <w:sz w:val="19"/>
        </w:rPr>
      </w:pPr>
    </w:p>
    <w:p w14:paraId="5FBC125D" w14:textId="77777777" w:rsidR="00CD53A7" w:rsidRDefault="00856C30">
      <w:pPr>
        <w:pStyle w:val="a3"/>
        <w:spacing w:before="1"/>
        <w:ind w:left="298" w:right="303"/>
        <w:jc w:val="center"/>
      </w:pPr>
      <w:r>
        <w:t>[на</w:t>
      </w:r>
      <w:r>
        <w:rPr>
          <w:spacing w:val="-9"/>
        </w:rPr>
        <w:t xml:space="preserve"> </w:t>
      </w:r>
      <w:r>
        <w:t>фирменном</w:t>
      </w:r>
      <w:r>
        <w:rPr>
          <w:spacing w:val="-7"/>
        </w:rPr>
        <w:t xml:space="preserve"> </w:t>
      </w:r>
      <w:r>
        <w:t>бланке,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исходящего</w:t>
      </w:r>
      <w:r>
        <w:rPr>
          <w:spacing w:val="-9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заявления]</w:t>
      </w:r>
    </w:p>
    <w:p w14:paraId="4D195BF1" w14:textId="77777777" w:rsidR="00CD53A7" w:rsidRDefault="00CD53A7">
      <w:pPr>
        <w:pStyle w:val="a3"/>
        <w:spacing w:before="1"/>
        <w:rPr>
          <w:sz w:val="12"/>
        </w:rPr>
      </w:pPr>
    </w:p>
    <w:p w14:paraId="60E90471" w14:textId="77777777" w:rsidR="00CD53A7" w:rsidRDefault="00856C30">
      <w:pPr>
        <w:spacing w:before="97" w:line="244" w:lineRule="auto"/>
        <w:ind w:left="7342" w:right="404"/>
        <w:rPr>
          <w:sz w:val="19"/>
        </w:rPr>
      </w:pPr>
      <w:r>
        <w:rPr>
          <w:spacing w:val="-2"/>
          <w:sz w:val="19"/>
        </w:rPr>
        <w:t>АО "Клиринговый</w:t>
      </w:r>
      <w:r>
        <w:rPr>
          <w:spacing w:val="-48"/>
          <w:sz w:val="19"/>
        </w:rPr>
        <w:t xml:space="preserve"> </w:t>
      </w:r>
      <w:r>
        <w:rPr>
          <w:sz w:val="19"/>
        </w:rPr>
        <w:t>центр</w:t>
      </w:r>
      <w:r>
        <w:rPr>
          <w:spacing w:val="1"/>
          <w:sz w:val="19"/>
        </w:rPr>
        <w:t xml:space="preserve"> </w:t>
      </w:r>
      <w:r>
        <w:rPr>
          <w:sz w:val="19"/>
        </w:rPr>
        <w:t>KASE"</w:t>
      </w:r>
    </w:p>
    <w:p w14:paraId="665C3F5C" w14:textId="77777777" w:rsidR="00CD53A7" w:rsidRDefault="00CD53A7">
      <w:pPr>
        <w:pStyle w:val="a3"/>
        <w:spacing w:before="9"/>
        <w:rPr>
          <w:sz w:val="19"/>
        </w:rPr>
      </w:pPr>
    </w:p>
    <w:p w14:paraId="7BF7A43B" w14:textId="77777777" w:rsidR="00CD53A7" w:rsidRDefault="00856C30">
      <w:pPr>
        <w:pStyle w:val="a4"/>
      </w:pPr>
      <w:r>
        <w:rPr>
          <w:color w:val="800000"/>
        </w:rPr>
        <w:t>С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Г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Л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С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Е</w:t>
      </w:r>
    </w:p>
    <w:p w14:paraId="66645648" w14:textId="77777777" w:rsidR="00CD53A7" w:rsidRDefault="00856C30">
      <w:pPr>
        <w:spacing w:before="1"/>
        <w:ind w:left="303" w:right="3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на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получение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конфиденциальной</w:t>
      </w:r>
      <w:r>
        <w:rPr>
          <w:rFonts w:ascii="Times New Roman" w:hAnsi="Times New Roman"/>
          <w:b/>
          <w:color w:val="800000"/>
          <w:spacing w:val="-3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информации</w:t>
      </w:r>
    </w:p>
    <w:p w14:paraId="324EE2E5" w14:textId="77777777" w:rsidR="00CD53A7" w:rsidRDefault="00CD53A7">
      <w:pPr>
        <w:pStyle w:val="a3"/>
        <w:spacing w:before="9"/>
        <w:rPr>
          <w:rFonts w:ascii="Times New Roman"/>
          <w:b/>
          <w:sz w:val="11"/>
        </w:rPr>
      </w:pPr>
    </w:p>
    <w:p w14:paraId="176343C2" w14:textId="77777777" w:rsidR="00CD53A7" w:rsidRDefault="00856C30">
      <w:pPr>
        <w:pStyle w:val="a3"/>
        <w:spacing w:before="93" w:line="242" w:lineRule="auto"/>
        <w:ind w:left="140" w:right="138"/>
        <w:jc w:val="both"/>
      </w:pPr>
      <w:r>
        <w:t xml:space="preserve">Клиринговый участник </w:t>
      </w:r>
      <w:r>
        <w:rPr>
          <w:rFonts w:ascii="Arial" w:hAnsi="Arial"/>
          <w:b/>
        </w:rPr>
        <w:t>[полное наименование клирингового участника в соответствии со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свидетельством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государственной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регистрации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(последней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государственной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перерегистрации)] </w:t>
      </w:r>
      <w:r>
        <w:t xml:space="preserve">(далее </w:t>
      </w:r>
      <w:r>
        <w:rPr>
          <w:w w:val="160"/>
        </w:rPr>
        <w:t xml:space="preserve">– </w:t>
      </w:r>
      <w:r>
        <w:t>Клиринговый участник) подписав настоящее согласие дает АО</w:t>
      </w:r>
      <w:r>
        <w:rPr>
          <w:spacing w:val="1"/>
        </w:rPr>
        <w:t xml:space="preserve"> </w:t>
      </w:r>
      <w:r>
        <w:t>“Клиринговый центр</w:t>
      </w:r>
      <w:r>
        <w:rPr>
          <w:spacing w:val="1"/>
        </w:rPr>
        <w:t xml:space="preserve"> </w:t>
      </w:r>
      <w:r>
        <w:t>KASE” (далее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Клиринговый центр)</w:t>
      </w:r>
      <w:r>
        <w:rPr>
          <w:spacing w:val="1"/>
        </w:rPr>
        <w:t xml:space="preserve"> </w:t>
      </w:r>
      <w:r>
        <w:t>свое безотзывное и безусловное</w:t>
      </w:r>
      <w:r>
        <w:rPr>
          <w:spacing w:val="1"/>
        </w:rPr>
        <w:t xml:space="preserve"> </w:t>
      </w:r>
      <w:r>
        <w:t>согласие на получение Клиринговым центром конфиденциальной информации о Клиринговом</w:t>
      </w:r>
      <w:r>
        <w:rPr>
          <w:spacing w:val="1"/>
        </w:rPr>
        <w:t xml:space="preserve"> </w:t>
      </w:r>
      <w:r>
        <w:rPr>
          <w:w w:val="95"/>
        </w:rPr>
        <w:t>участнике и его клиентах согласно подпункту 8.3) пункта 8 Договора о клиринговом обслуживании</w:t>
      </w:r>
      <w:r>
        <w:rPr>
          <w:spacing w:val="1"/>
          <w:w w:val="95"/>
        </w:rPr>
        <w:t xml:space="preserve"> </w:t>
      </w:r>
      <w:r>
        <w:t>необходимой и достаточной для осуществления клиринга, расчетов и выполнения функций</w:t>
      </w:r>
      <w:r>
        <w:rPr>
          <w:spacing w:val="1"/>
        </w:rPr>
        <w:t xml:space="preserve"> </w:t>
      </w:r>
      <w:r>
        <w:t>центрального контрагента от организатора торгов и расчетной организации включая, но не</w:t>
      </w:r>
      <w:r>
        <w:rPr>
          <w:spacing w:val="1"/>
        </w:rPr>
        <w:t xml:space="preserve"> </w:t>
      </w:r>
      <w:r>
        <w:t>ограничиваясь информацией о заявках, поданных в торговые системы, заключенных сделках,</w:t>
      </w:r>
      <w:r>
        <w:rPr>
          <w:spacing w:val="1"/>
        </w:rPr>
        <w:t xml:space="preserve"> </w:t>
      </w:r>
      <w:r>
        <w:t>остатках и</w:t>
      </w:r>
      <w:r>
        <w:rPr>
          <w:spacing w:val="1"/>
        </w:rPr>
        <w:t xml:space="preserve"> </w:t>
      </w:r>
      <w:r>
        <w:t>движению на</w:t>
      </w:r>
      <w:r>
        <w:rPr>
          <w:spacing w:val="2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Клирингового участника.</w:t>
      </w:r>
    </w:p>
    <w:p w14:paraId="562B37C7" w14:textId="77777777" w:rsidR="00CD53A7" w:rsidRDefault="00856C30">
      <w:pPr>
        <w:pStyle w:val="a3"/>
        <w:spacing w:before="8" w:line="242" w:lineRule="auto"/>
        <w:ind w:left="140" w:right="136"/>
        <w:jc w:val="both"/>
      </w:pPr>
      <w:r>
        <w:t>Клиринговый участник подтверждает, что получил соответствующее согласие от всех своих</w:t>
      </w:r>
      <w:r>
        <w:rPr>
          <w:spacing w:val="1"/>
        </w:rPr>
        <w:t xml:space="preserve"> </w:t>
      </w:r>
      <w:r>
        <w:rPr>
          <w:w w:val="95"/>
        </w:rPr>
        <w:t>клиентов на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получение конфиденциальной информации</w:t>
      </w:r>
      <w:r>
        <w:rPr>
          <w:spacing w:val="47"/>
        </w:rPr>
        <w:t xml:space="preserve"> </w:t>
      </w:r>
      <w:r>
        <w:rPr>
          <w:w w:val="95"/>
        </w:rPr>
        <w:t>Клиринговым</w:t>
      </w:r>
      <w:r>
        <w:rPr>
          <w:spacing w:val="48"/>
        </w:rPr>
        <w:t xml:space="preserve"> </w:t>
      </w:r>
      <w:r>
        <w:rPr>
          <w:w w:val="95"/>
        </w:rPr>
        <w:t>центром, а также согласие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сбор, обработку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Клиринговому</w:t>
      </w:r>
      <w:r>
        <w:rPr>
          <w:spacing w:val="1"/>
        </w:rPr>
        <w:t xml:space="preserve"> </w:t>
      </w:r>
      <w:r>
        <w:t>центру.</w:t>
      </w:r>
    </w:p>
    <w:p w14:paraId="5307A003" w14:textId="77777777" w:rsidR="00CD53A7" w:rsidRDefault="00CD53A7">
      <w:pPr>
        <w:pStyle w:val="a3"/>
        <w:spacing w:before="2"/>
        <w:rPr>
          <w:sz w:val="31"/>
        </w:rPr>
      </w:pPr>
    </w:p>
    <w:p w14:paraId="6692814F" w14:textId="77777777" w:rsidR="00CD53A7" w:rsidRDefault="00856C30">
      <w:pPr>
        <w:spacing w:before="1" w:line="242" w:lineRule="auto"/>
        <w:ind w:left="140" w:right="137"/>
        <w:jc w:val="both"/>
        <w:rPr>
          <w:sz w:val="20"/>
        </w:rPr>
      </w:pPr>
      <w:r>
        <w:rPr>
          <w:sz w:val="20"/>
        </w:rPr>
        <w:t>Клиринговый участник – участник удаленной системы электронных торгов, подтверждает свое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согласие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предоставление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зарегистрировавшей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биржей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Клиринговому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центру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конфиденциальной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абзац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дополнен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Клирингового</w:t>
      </w:r>
      <w:r>
        <w:rPr>
          <w:rFonts w:ascii="Arial" w:hAnsi="Arial"/>
          <w:i/>
          <w:color w:val="0000FF"/>
          <w:spacing w:val="-5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центра</w:t>
      </w:r>
      <w:r>
        <w:rPr>
          <w:rFonts w:ascii="Arial" w:hAnsi="Arial"/>
          <w:i/>
          <w:color w:val="0000FF"/>
          <w:spacing w:val="-6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от</w:t>
      </w:r>
      <w:r>
        <w:rPr>
          <w:rFonts w:ascii="Arial" w:hAnsi="Arial"/>
          <w:i/>
          <w:color w:val="0000FF"/>
          <w:spacing w:val="-3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03</w:t>
      </w:r>
      <w:r>
        <w:rPr>
          <w:rFonts w:ascii="Arial" w:hAnsi="Arial"/>
          <w:i/>
          <w:color w:val="0000FF"/>
          <w:spacing w:val="-8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декабря</w:t>
      </w:r>
      <w:r>
        <w:rPr>
          <w:rFonts w:ascii="Arial" w:hAnsi="Arial"/>
          <w:i/>
          <w:color w:val="0000FF"/>
          <w:spacing w:val="-8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2024</w:t>
      </w:r>
      <w:r>
        <w:rPr>
          <w:rFonts w:ascii="Arial" w:hAnsi="Arial"/>
          <w:i/>
          <w:color w:val="0000FF"/>
          <w:spacing w:val="-5"/>
          <w:w w:val="105"/>
          <w:sz w:val="20"/>
        </w:rPr>
        <w:t xml:space="preserve"> </w:t>
      </w:r>
      <w:r>
        <w:rPr>
          <w:rFonts w:ascii="Arial" w:hAnsi="Arial"/>
          <w:i/>
          <w:color w:val="0000FF"/>
          <w:w w:val="105"/>
          <w:sz w:val="20"/>
        </w:rPr>
        <w:t>года)</w:t>
      </w:r>
      <w:r>
        <w:rPr>
          <w:rFonts w:ascii="Symbol" w:hAnsi="Symbol"/>
          <w:w w:val="105"/>
          <w:sz w:val="20"/>
          <w:vertAlign w:val="superscript"/>
        </w:rPr>
        <w:t></w:t>
      </w:r>
      <w:r>
        <w:rPr>
          <w:w w:val="105"/>
          <w:sz w:val="20"/>
        </w:rPr>
        <w:t>.</w:t>
      </w:r>
    </w:p>
    <w:p w14:paraId="1D7794F5" w14:textId="77777777" w:rsidR="00CD53A7" w:rsidRDefault="00CD53A7">
      <w:pPr>
        <w:pStyle w:val="a3"/>
        <w:rPr>
          <w:sz w:val="24"/>
        </w:rPr>
      </w:pPr>
    </w:p>
    <w:p w14:paraId="0F9A4C01" w14:textId="77777777" w:rsidR="00CD53A7" w:rsidRDefault="00CD53A7">
      <w:pPr>
        <w:pStyle w:val="a3"/>
        <w:rPr>
          <w:sz w:val="24"/>
        </w:rPr>
      </w:pPr>
    </w:p>
    <w:p w14:paraId="2D628367" w14:textId="77777777" w:rsidR="00CD53A7" w:rsidRDefault="00CD53A7">
      <w:pPr>
        <w:pStyle w:val="a3"/>
        <w:spacing w:before="2"/>
        <w:rPr>
          <w:sz w:val="24"/>
        </w:rPr>
      </w:pPr>
    </w:p>
    <w:p w14:paraId="3757D35F" w14:textId="77777777" w:rsidR="00CD53A7" w:rsidRDefault="00856C30">
      <w:pPr>
        <w:pStyle w:val="a3"/>
        <w:tabs>
          <w:tab w:val="left" w:pos="4460"/>
          <w:tab w:val="left" w:pos="7154"/>
        </w:tabs>
        <w:ind w:left="140"/>
        <w:jc w:val="both"/>
      </w:pPr>
      <w:r>
        <w:rPr>
          <w:spacing w:val="-1"/>
        </w:rPr>
        <w:t>[Должность</w:t>
      </w:r>
      <w:r>
        <w:rPr>
          <w:spacing w:val="-12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руководителя]</w:t>
      </w:r>
      <w:r>
        <w:tab/>
        <w:t>[подпись]</w:t>
      </w:r>
      <w:r>
        <w:tab/>
        <w:t>[фамилия,</w:t>
      </w:r>
      <w:r>
        <w:rPr>
          <w:spacing w:val="-2"/>
        </w:rPr>
        <w:t xml:space="preserve"> </w:t>
      </w:r>
      <w:r>
        <w:t>инициалы]</w:t>
      </w:r>
    </w:p>
    <w:p w14:paraId="3F54ABE5" w14:textId="77777777" w:rsidR="00CD53A7" w:rsidRDefault="00CD53A7">
      <w:pPr>
        <w:pStyle w:val="a3"/>
      </w:pPr>
    </w:p>
    <w:p w14:paraId="2E533580" w14:textId="77777777" w:rsidR="00CD53A7" w:rsidRDefault="00CD53A7">
      <w:pPr>
        <w:pStyle w:val="a3"/>
      </w:pPr>
    </w:p>
    <w:p w14:paraId="49384A03" w14:textId="77777777" w:rsidR="00CD53A7" w:rsidRDefault="00CD53A7">
      <w:pPr>
        <w:pStyle w:val="a3"/>
      </w:pPr>
    </w:p>
    <w:p w14:paraId="0F7C3F1E" w14:textId="77777777" w:rsidR="00CD53A7" w:rsidRDefault="00CD53A7">
      <w:pPr>
        <w:pStyle w:val="a3"/>
      </w:pPr>
    </w:p>
    <w:p w14:paraId="2C8E1633" w14:textId="77777777" w:rsidR="00CD53A7" w:rsidRDefault="00CD53A7">
      <w:pPr>
        <w:pStyle w:val="a3"/>
      </w:pPr>
    </w:p>
    <w:p w14:paraId="61F6741F" w14:textId="77777777" w:rsidR="00CD53A7" w:rsidRDefault="00CD53A7">
      <w:pPr>
        <w:pStyle w:val="a3"/>
      </w:pPr>
    </w:p>
    <w:p w14:paraId="46D1C20C" w14:textId="77777777" w:rsidR="00CD53A7" w:rsidRDefault="00CD53A7">
      <w:pPr>
        <w:pStyle w:val="a3"/>
      </w:pPr>
    </w:p>
    <w:p w14:paraId="780E18B4" w14:textId="77777777" w:rsidR="00CD53A7" w:rsidRDefault="00CD53A7">
      <w:pPr>
        <w:pStyle w:val="a3"/>
      </w:pPr>
    </w:p>
    <w:p w14:paraId="4FD6A322" w14:textId="77777777" w:rsidR="00CD53A7" w:rsidRDefault="00CD53A7">
      <w:pPr>
        <w:pStyle w:val="a3"/>
      </w:pPr>
    </w:p>
    <w:p w14:paraId="783D1EFF" w14:textId="77777777" w:rsidR="00CD53A7" w:rsidRDefault="00CD53A7">
      <w:pPr>
        <w:pStyle w:val="a3"/>
      </w:pPr>
    </w:p>
    <w:p w14:paraId="5BDB200F" w14:textId="77777777" w:rsidR="00CD53A7" w:rsidRDefault="00CD53A7">
      <w:pPr>
        <w:pStyle w:val="a3"/>
      </w:pPr>
    </w:p>
    <w:p w14:paraId="0069D05F" w14:textId="77777777" w:rsidR="00CD53A7" w:rsidRDefault="00CD53A7">
      <w:pPr>
        <w:pStyle w:val="a3"/>
      </w:pPr>
    </w:p>
    <w:p w14:paraId="766B75B8" w14:textId="77777777" w:rsidR="00CD53A7" w:rsidRDefault="00CD53A7">
      <w:pPr>
        <w:pStyle w:val="a3"/>
      </w:pPr>
    </w:p>
    <w:p w14:paraId="1390104E" w14:textId="77777777" w:rsidR="00CD53A7" w:rsidRDefault="00CD53A7">
      <w:pPr>
        <w:pStyle w:val="a3"/>
      </w:pPr>
    </w:p>
    <w:p w14:paraId="18CE36F6" w14:textId="77777777" w:rsidR="00CD53A7" w:rsidRDefault="00CD53A7">
      <w:pPr>
        <w:pStyle w:val="a3"/>
      </w:pPr>
    </w:p>
    <w:p w14:paraId="3A1F3ECE" w14:textId="77777777" w:rsidR="00CD53A7" w:rsidRDefault="00CD53A7">
      <w:pPr>
        <w:pStyle w:val="a3"/>
      </w:pPr>
    </w:p>
    <w:p w14:paraId="5BB92A98" w14:textId="77777777" w:rsidR="00CD53A7" w:rsidRDefault="00CD53A7">
      <w:pPr>
        <w:pStyle w:val="a3"/>
      </w:pPr>
    </w:p>
    <w:p w14:paraId="69A3E72D" w14:textId="77777777" w:rsidR="00CD53A7" w:rsidRDefault="00CD53A7">
      <w:pPr>
        <w:pStyle w:val="a3"/>
      </w:pPr>
    </w:p>
    <w:p w14:paraId="4FE8A102" w14:textId="77777777" w:rsidR="00CD53A7" w:rsidRDefault="00CD53A7">
      <w:pPr>
        <w:pStyle w:val="a3"/>
      </w:pPr>
    </w:p>
    <w:p w14:paraId="2A75A6A4" w14:textId="77777777" w:rsidR="00CD53A7" w:rsidRDefault="00CD53A7">
      <w:pPr>
        <w:pStyle w:val="a3"/>
      </w:pPr>
    </w:p>
    <w:p w14:paraId="7E869E0B" w14:textId="2607F9BC" w:rsidR="00CD53A7" w:rsidRDefault="00856C30">
      <w:pPr>
        <w:pStyle w:val="a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763826" wp14:editId="61CA3960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B205" id="Rectangle 2" o:spid="_x0000_s1026" style="position:absolute;margin-left:1in;margin-top:15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Re+gEAANkDAAAOAAAAZHJzL2Uyb0RvYy54bWysU8GO0zAQvSPxD5bvNE3pLiVqulp1tQhp&#10;gRULHzB1nMbC8Zix27R8PWOnWwrcEDlYHs/45b034+XNobdirykYdLUsJ1MptFPYGLet5dcv968W&#10;UoQIrgGLTtfyqIO8Wb18sRx8pWfYoW00CQZxoRp8LbsYfVUUQXW6hzBBrx0nW6QeIoe0LRqCgdF7&#10;W8ym0+tiQGo8odIh8OndmJSrjN+2WsVPbRt0FLaWzC3mlfK6SWuxWkK1JfCdUSca8A8sejCOf3qG&#10;uoMIYkfmL6jeKMKAbZwo7AtsW6N01sBqyukfap468DprYXOCP9sU/h+s+rh/JGEa7p0UDnpu0Wc2&#10;DdzWajFL9gw+VFz15B8pCQz+AdW3IByuO67St0Q4dBoaJlWm+uK3CykIfFVshg/YMDrsImanDi31&#10;CZA9EIfckOO5IfoQheLDcjFbLKbcN8W569dXuV8FVM93PYX4TmMv0qaWxMwzNuwfQkxcoHouydzR&#10;mubeWJsD2m7WlsQe0mjkL9NniZdl1qVih+naiJhOssika/Rng82RNRKO88XvgTcd0g8pBp6tWobv&#10;OyAthX3v2Ke35XyehjEH86s3Mw7oMrO5zIBTDFXLKMW4XcdxgHeezLbjP5VZtMNb9rY1WXjyfWR1&#10;Isvzk/04zXoa0Ms4V/16kaufAAAA//8DAFBLAwQUAAYACAAAACEAEl6Sqt4AAAAJAQAADwAAAGRy&#10;cy9kb3ducmV2LnhtbEyPwU7DMBBE70j8g7VI3KiTNKA2jVNRJI5ItHCgNydekqjxOthuG/h6llM5&#10;zuxo9k25nuwgTuhD70hBOktAIDXO9NQqeH97vluACFGT0YMjVPCNAdbV9VWpC+POtMXTLraCSygU&#10;WkEX41hIGZoOrQ4zNyLx7dN5qyNL30rj9ZnL7SCzJHmQVvfEHzo94lOHzWF3tAo2y8Xm6zWnl59t&#10;vcf9R324z3yi1O3N9LgCEXGKlzD84TM6VMxUuyOZIAbWec5booJ5moLgQD7P2KjZyFKQVSn/L6h+&#10;AQAA//8DAFBLAQItABQABgAIAAAAIQC2gziS/gAAAOEBAAATAAAAAAAAAAAAAAAAAAAAAABbQ29u&#10;dGVudF9UeXBlc10ueG1sUEsBAi0AFAAGAAgAAAAhADj9If/WAAAAlAEAAAsAAAAAAAAAAAAAAAAA&#10;LwEAAF9yZWxzLy5yZWxzUEsBAi0AFAAGAAgAAAAhAFy4hF76AQAA2QMAAA4AAAAAAAAAAAAAAAAA&#10;LgIAAGRycy9lMm9Eb2MueG1sUEsBAi0AFAAGAAgAAAAhABJekqr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D69FC3E" w14:textId="77777777" w:rsidR="00CD53A7" w:rsidRDefault="00856C30">
      <w:pPr>
        <w:pStyle w:val="a5"/>
        <w:numPr>
          <w:ilvl w:val="0"/>
          <w:numId w:val="1"/>
        </w:numPr>
        <w:tabs>
          <w:tab w:val="left" w:pos="261"/>
        </w:tabs>
        <w:ind w:hanging="121"/>
        <w:rPr>
          <w:sz w:val="20"/>
        </w:rPr>
      </w:pPr>
      <w:r>
        <w:rPr>
          <w:spacing w:val="-1"/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1"/>
          <w:sz w:val="20"/>
        </w:rPr>
        <w:t xml:space="preserve"> </w:t>
      </w:r>
      <w:r>
        <w:rPr>
          <w:sz w:val="20"/>
        </w:rPr>
        <w:t>участником</w:t>
      </w:r>
      <w:r>
        <w:rPr>
          <w:spacing w:val="-11"/>
          <w:sz w:val="20"/>
        </w:rPr>
        <w:t xml:space="preserve"> </w:t>
      </w:r>
      <w:r>
        <w:rPr>
          <w:sz w:val="20"/>
        </w:rPr>
        <w:t>удаленной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торгов.</w:t>
      </w:r>
    </w:p>
    <w:p w14:paraId="35FE8DE5" w14:textId="77777777" w:rsidR="00CD53A7" w:rsidRDefault="00856C30">
      <w:pPr>
        <w:pStyle w:val="1"/>
        <w:spacing w:before="130"/>
        <w:rPr>
          <w:rFonts w:ascii="Arial"/>
        </w:rPr>
      </w:pPr>
      <w:r>
        <w:rPr>
          <w:rFonts w:ascii="Arial"/>
          <w:w w:val="99"/>
        </w:rPr>
        <w:t>5</w:t>
      </w:r>
    </w:p>
    <w:sectPr w:rsidR="00CD53A7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608"/>
    <w:multiLevelType w:val="hybridMultilevel"/>
    <w:tmpl w:val="14ECEDDE"/>
    <w:lvl w:ilvl="0" w:tplc="06901322">
      <w:numFmt w:val="bullet"/>
      <w:lvlText w:val=""/>
      <w:lvlJc w:val="left"/>
      <w:pPr>
        <w:ind w:left="260" w:hanging="120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5E7C409C">
      <w:numFmt w:val="bullet"/>
      <w:lvlText w:val="•"/>
      <w:lvlJc w:val="left"/>
      <w:pPr>
        <w:ind w:left="1164" w:hanging="120"/>
      </w:pPr>
      <w:rPr>
        <w:rFonts w:hint="default"/>
        <w:lang w:val="ru-RU" w:eastAsia="en-US" w:bidi="ar-SA"/>
      </w:rPr>
    </w:lvl>
    <w:lvl w:ilvl="2" w:tplc="18F6E1CE">
      <w:numFmt w:val="bullet"/>
      <w:lvlText w:val="•"/>
      <w:lvlJc w:val="left"/>
      <w:pPr>
        <w:ind w:left="2069" w:hanging="120"/>
      </w:pPr>
      <w:rPr>
        <w:rFonts w:hint="default"/>
        <w:lang w:val="ru-RU" w:eastAsia="en-US" w:bidi="ar-SA"/>
      </w:rPr>
    </w:lvl>
    <w:lvl w:ilvl="3" w:tplc="2B5A7B7A">
      <w:numFmt w:val="bullet"/>
      <w:lvlText w:val="•"/>
      <w:lvlJc w:val="left"/>
      <w:pPr>
        <w:ind w:left="2974" w:hanging="120"/>
      </w:pPr>
      <w:rPr>
        <w:rFonts w:hint="default"/>
        <w:lang w:val="ru-RU" w:eastAsia="en-US" w:bidi="ar-SA"/>
      </w:rPr>
    </w:lvl>
    <w:lvl w:ilvl="4" w:tplc="5B2E5B8E">
      <w:numFmt w:val="bullet"/>
      <w:lvlText w:val="•"/>
      <w:lvlJc w:val="left"/>
      <w:pPr>
        <w:ind w:left="3879" w:hanging="120"/>
      </w:pPr>
      <w:rPr>
        <w:rFonts w:hint="default"/>
        <w:lang w:val="ru-RU" w:eastAsia="en-US" w:bidi="ar-SA"/>
      </w:rPr>
    </w:lvl>
    <w:lvl w:ilvl="5" w:tplc="E9D641A2">
      <w:numFmt w:val="bullet"/>
      <w:lvlText w:val="•"/>
      <w:lvlJc w:val="left"/>
      <w:pPr>
        <w:ind w:left="4784" w:hanging="120"/>
      </w:pPr>
      <w:rPr>
        <w:rFonts w:hint="default"/>
        <w:lang w:val="ru-RU" w:eastAsia="en-US" w:bidi="ar-SA"/>
      </w:rPr>
    </w:lvl>
    <w:lvl w:ilvl="6" w:tplc="3012899C">
      <w:numFmt w:val="bullet"/>
      <w:lvlText w:val="•"/>
      <w:lvlJc w:val="left"/>
      <w:pPr>
        <w:ind w:left="5689" w:hanging="120"/>
      </w:pPr>
      <w:rPr>
        <w:rFonts w:hint="default"/>
        <w:lang w:val="ru-RU" w:eastAsia="en-US" w:bidi="ar-SA"/>
      </w:rPr>
    </w:lvl>
    <w:lvl w:ilvl="7" w:tplc="CC6CEDE4">
      <w:numFmt w:val="bullet"/>
      <w:lvlText w:val="•"/>
      <w:lvlJc w:val="left"/>
      <w:pPr>
        <w:ind w:left="6594" w:hanging="120"/>
      </w:pPr>
      <w:rPr>
        <w:rFonts w:hint="default"/>
        <w:lang w:val="ru-RU" w:eastAsia="en-US" w:bidi="ar-SA"/>
      </w:rPr>
    </w:lvl>
    <w:lvl w:ilvl="8" w:tplc="CA0A9C82">
      <w:numFmt w:val="bullet"/>
      <w:lvlText w:val="•"/>
      <w:lvlJc w:val="left"/>
      <w:pPr>
        <w:ind w:left="7499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7"/>
    <w:rsid w:val="004D3CBA"/>
    <w:rsid w:val="00856C30"/>
    <w:rsid w:val="00C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7349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67"/>
      <w:ind w:left="3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245" w:right="30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6"/>
      <w:ind w:left="260" w:hanging="1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2024-12-13T12:43:00Z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</Properties>
</file>