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.png" ContentType="image/png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6"/>
        <w:tblW w:w="92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2447"/>
        <w:gridCol w:w="6792"/>
      </w:tblGrid>
      <w:tr>
        <w:trPr/>
        <w:tc>
          <w:tcPr>
            <w:tcW w:w="24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17"/>
              <w:widowControl/>
              <w:spacing w:lineRule="auto" w:line="240" w:before="0" w:after="0"/>
              <w:jc w:val="both"/>
              <w:rPr>
                <w:rStyle w:val="FontStyle28"/>
              </w:rPr>
            </w:pPr>
            <w:r>
              <w:rPr/>
              <w:drawing>
                <wp:inline distT="0" distB="0" distL="0" distR="635">
                  <wp:extent cx="1314450" cy="364490"/>
                  <wp:effectExtent l="0" t="0" r="0" b="0"/>
                  <wp:docPr id="1" name="Рисунок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17"/>
              <w:widowControl/>
              <w:spacing w:lineRule="auto" w:line="240" w:before="0" w:after="0"/>
              <w:jc w:val="right"/>
              <w:rPr>
                <w:rStyle w:val="FontStyle28"/>
              </w:rPr>
            </w:pPr>
            <w:r>
              <w:rPr>
                <w:rStyle w:val="FontStyle28"/>
              </w:rPr>
              <w:t>АО "КАЗАХСТАНСКАЯ ФОНДОВАЯ БИРЖА"</w:t>
            </w:r>
          </w:p>
          <w:p>
            <w:pPr>
              <w:pStyle w:val="Style17"/>
              <w:widowControl/>
              <w:spacing w:lineRule="auto" w:line="240" w:before="0" w:after="0"/>
              <w:jc w:val="right"/>
              <w:rPr>
                <w:rStyle w:val="FontStyle28"/>
              </w:rPr>
            </w:pPr>
            <w:r>
              <w:rPr/>
            </w:r>
          </w:p>
          <w:p>
            <w:pPr>
              <w:pStyle w:val="Style17"/>
              <w:widowControl/>
              <w:spacing w:lineRule="auto" w:line="240" w:before="0" w:after="0"/>
              <w:jc w:val="right"/>
              <w:rPr>
                <w:rStyle w:val="FontStyle28"/>
              </w:rPr>
            </w:pPr>
            <w:r>
              <w:rPr/>
            </w:r>
          </w:p>
          <w:p>
            <w:pPr>
              <w:pStyle w:val="Style17"/>
              <w:widowControl/>
              <w:spacing w:lineRule="auto" w:line="240" w:before="0" w:after="0"/>
              <w:jc w:val="right"/>
              <w:rPr>
                <w:rStyle w:val="FontStyle28"/>
              </w:rPr>
            </w:pPr>
            <w:r>
              <w:rPr>
                <w:rStyle w:val="FontStyle31"/>
                <w:color w:val="008000"/>
              </w:rPr>
              <w:t xml:space="preserve">Торговая система </w:t>
            </w:r>
            <w:r>
              <w:rPr>
                <w:rStyle w:val="FontStyle31"/>
                <w:color w:val="008000"/>
                <w:lang w:val="en-US"/>
              </w:rPr>
              <w:t>NEXT</w:t>
            </w:r>
            <w:r>
              <w:rPr>
                <w:rStyle w:val="FontStyle31"/>
                <w:color w:val="008000"/>
              </w:rPr>
              <w:t xml:space="preserve">. Версия </w:t>
            </w:r>
            <w:r>
              <w:rPr>
                <w:rStyle w:val="FontStyle31"/>
                <w:color w:val="008000"/>
                <w:lang w:val="en-US"/>
              </w:rPr>
              <w:t>1</w:t>
            </w:r>
            <w:r>
              <w:rPr>
                <w:rStyle w:val="FontStyle31"/>
                <w:color w:val="008000"/>
              </w:rPr>
              <w:t>.</w:t>
            </w:r>
            <w:r>
              <w:rPr>
                <w:rStyle w:val="FontStyle31"/>
                <w:color w:val="008000"/>
                <w:lang w:val="en-US"/>
              </w:rPr>
              <w:t>5</w:t>
            </w:r>
          </w:p>
        </w:tc>
      </w:tr>
    </w:tbl>
    <w:p>
      <w:pPr>
        <w:pStyle w:val="Style31"/>
        <w:widowControl/>
        <w:spacing w:lineRule="exact" w:line="240"/>
        <w:ind w:right="10" w:hang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Style31"/>
        <w:widowControl/>
        <w:spacing w:lineRule="exact" w:line="240"/>
        <w:ind w:right="10" w:hang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Style31"/>
        <w:widowControl/>
        <w:spacing w:lineRule="exact" w:line="240"/>
        <w:ind w:right="10" w:hang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Style31"/>
        <w:widowControl/>
        <w:spacing w:lineRule="exact" w:line="240"/>
        <w:ind w:right="10" w:hang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Style31"/>
        <w:widowControl/>
        <w:spacing w:lineRule="exact" w:line="240"/>
        <w:ind w:right="10" w:hang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Style31"/>
        <w:widowControl/>
        <w:spacing w:lineRule="exact" w:line="240"/>
        <w:ind w:right="10" w:hang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Style31"/>
        <w:widowControl/>
        <w:spacing w:lineRule="exact" w:line="240"/>
        <w:ind w:right="10" w:hang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Style31"/>
        <w:widowControl/>
        <w:spacing w:lineRule="exact" w:line="240"/>
        <w:ind w:right="10" w:hang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Style31"/>
        <w:widowControl/>
        <w:spacing w:lineRule="exact" w:line="240"/>
        <w:ind w:right="10" w:hang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Style31"/>
        <w:widowControl/>
        <w:spacing w:lineRule="exact" w:line="240"/>
        <w:ind w:right="10" w:hang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Style31"/>
        <w:widowControl/>
        <w:spacing w:lineRule="exact" w:line="240"/>
        <w:ind w:right="10" w:hang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Style31"/>
        <w:widowControl/>
        <w:spacing w:lineRule="exact" w:line="240"/>
        <w:ind w:right="10" w:hang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Style31"/>
        <w:widowControl/>
        <w:spacing w:lineRule="exact" w:line="240"/>
        <w:ind w:right="10" w:hang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Style31"/>
        <w:widowControl/>
        <w:spacing w:before="0" w:after="120"/>
        <w:jc w:val="center"/>
        <w:rPr>
          <w:rStyle w:val="FontStyle29"/>
          <w:color w:val="595959" w:themeColor="text1" w:themeTint="a6"/>
        </w:rPr>
      </w:pPr>
      <w:r>
        <w:rPr>
          <w:rStyle w:val="FontStyle29"/>
          <w:color w:val="595959" w:themeColor="text1" w:themeTint="a6"/>
        </w:rPr>
        <w:t>РУКОВОДСТВО ПОЛЬЗОВАТЕЛЯ</w:t>
      </w:r>
    </w:p>
    <w:p>
      <w:pPr>
        <w:pStyle w:val="Style41"/>
        <w:widowControl/>
        <w:spacing w:before="0" w:after="120"/>
        <w:jc w:val="center"/>
        <w:rPr>
          <w:rStyle w:val="FontStyle30"/>
          <w:color w:val="595959" w:themeColor="text1" w:themeTint="a6"/>
        </w:rPr>
      </w:pPr>
      <w:r>
        <w:rPr>
          <w:rStyle w:val="FontStyle30"/>
          <w:color w:val="595959" w:themeColor="text1" w:themeTint="a6"/>
        </w:rPr>
        <w:t xml:space="preserve">торговой системы </w:t>
      </w:r>
      <w:r>
        <w:rPr>
          <w:rStyle w:val="FontStyle30"/>
          <w:color w:val="595959" w:themeColor="text1" w:themeTint="a6"/>
          <w:lang w:val="en-US"/>
        </w:rPr>
        <w:t>NEXT</w:t>
      </w:r>
    </w:p>
    <w:p>
      <w:pPr>
        <w:pStyle w:val="Style51"/>
        <w:widowControl/>
        <w:spacing w:lineRule="exact" w:line="240"/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</w:r>
    </w:p>
    <w:p>
      <w:pPr>
        <w:pStyle w:val="Style51"/>
        <w:widowControl/>
        <w:spacing w:lineRule="exact" w:line="240"/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</w:r>
    </w:p>
    <w:p>
      <w:pPr>
        <w:pStyle w:val="Style51"/>
        <w:widowControl/>
        <w:spacing w:lineRule="exact" w:line="240"/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</w:r>
    </w:p>
    <w:p>
      <w:pPr>
        <w:pStyle w:val="Style51"/>
        <w:widowControl/>
        <w:spacing w:lineRule="exact" w:line="240"/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</w:r>
    </w:p>
    <w:p>
      <w:pPr>
        <w:pStyle w:val="Style51"/>
        <w:widowControl/>
        <w:jc w:val="center"/>
        <w:rPr>
          <w:sz w:val="20"/>
          <w:szCs w:val="20"/>
        </w:rPr>
      </w:pPr>
      <w:r>
        <w:rPr>
          <w:rStyle w:val="FontStyle30"/>
          <w:color w:val="595959" w:themeColor="text1" w:themeTint="a6"/>
        </w:rPr>
        <w:t>Подключение к торговой системе Биржи</w:t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spacing w:before="0" w:after="120"/>
        <w:jc w:val="center"/>
        <w:rPr>
          <w:sz w:val="20"/>
          <w:szCs w:val="20"/>
        </w:rPr>
      </w:pPr>
      <w:r>
        <w:rPr>
          <w:sz w:val="20"/>
          <w:szCs w:val="20"/>
        </w:rPr>
        <w:t>г. Алматы</w:t>
      </w:r>
    </w:p>
    <w:p>
      <w:pPr>
        <w:pStyle w:val="Style111"/>
        <w:widowControl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  <w:t>2017</w:t>
      </w:r>
    </w:p>
    <w:p>
      <w:pPr>
        <w:pStyle w:val="Style81"/>
        <w:widowControl/>
        <w:spacing w:lineRule="auto" w:line="240" w:before="0" w:after="120"/>
        <w:rPr>
          <w:rStyle w:val="FontStyle43"/>
          <w:sz w:val="20"/>
          <w:szCs w:val="20"/>
        </w:rPr>
      </w:pPr>
      <w:r>
        <w:rPr>
          <w:sz w:val="20"/>
          <w:szCs w:val="20"/>
        </w:rPr>
      </w:r>
    </w:p>
    <w:p>
      <w:pPr>
        <w:pStyle w:val="Style81"/>
        <w:widowControl/>
        <w:spacing w:lineRule="auto" w:line="240" w:before="0" w:after="120"/>
        <w:rPr>
          <w:rStyle w:val="FontStyle43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Autospacing="0" w:before="360" w:afterAutospacing="0" w:after="120"/>
        <w:jc w:val="center"/>
        <w:rPr>
          <w:rStyle w:val="FontStyle43"/>
          <w:rFonts w:eastAsia="" w:eastAsiaTheme="minorEastAsia"/>
          <w:b w:val="false"/>
          <w:b w:val="false"/>
          <w:bCs w:val="false"/>
          <w:sz w:val="20"/>
          <w:szCs w:val="20"/>
          <w:lang w:val="en-US"/>
        </w:rPr>
      </w:pPr>
      <w:bookmarkStart w:id="0" w:name="_Toc421627107"/>
      <w:bookmarkStart w:id="1" w:name="_Toc412735049"/>
      <w:bookmarkStart w:id="2" w:name="_Toc388452173"/>
      <w:bookmarkStart w:id="3" w:name="_Toc251749506"/>
      <w:bookmarkStart w:id="4" w:name="_Toc421627107"/>
      <w:bookmarkStart w:id="5" w:name="_Toc412735049"/>
      <w:bookmarkStart w:id="6" w:name="_Toc388452173"/>
      <w:bookmarkStart w:id="7" w:name="_Toc251749506"/>
      <w:r>
        <w:rPr>
          <w:rFonts w:eastAsia="" w:eastAsiaTheme="minorEastAsia"/>
          <w:b w:val="false"/>
          <w:bCs w:val="false"/>
          <w:sz w:val="20"/>
          <w:szCs w:val="20"/>
          <w:lang w:val="en-US"/>
        </w:rPr>
      </w:r>
    </w:p>
    <w:p>
      <w:pPr>
        <w:pStyle w:val="Heading1"/>
        <w:spacing w:beforeAutospacing="0" w:before="360" w:afterAutospacing="0" w:after="120"/>
        <w:jc w:val="center"/>
        <w:rPr>
          <w:rFonts w:ascii="Arial" w:hAnsi="Arial" w:cs="Arial"/>
          <w:color w:val="008000"/>
          <w:sz w:val="20"/>
          <w:szCs w:val="20"/>
        </w:rPr>
      </w:pPr>
      <w:bookmarkStart w:id="8" w:name="_Toc251749506"/>
      <w:r>
        <w:rPr>
          <w:rFonts w:cs="Arial" w:ascii="Arial" w:hAnsi="Arial"/>
          <w:color w:val="008000"/>
          <w:sz w:val="20"/>
          <w:szCs w:val="20"/>
        </w:rPr>
        <w:t>Глава 1. Подключение к торговой системе</w:t>
      </w:r>
      <w:bookmarkEnd w:id="8"/>
      <w:bookmarkEnd w:id="4"/>
      <w:bookmarkEnd w:id="5"/>
      <w:bookmarkEnd w:id="6"/>
      <w:r>
        <w:rPr>
          <w:rFonts w:cs="Arial" w:ascii="Arial" w:hAnsi="Arial"/>
          <w:color w:val="008000"/>
          <w:sz w:val="20"/>
          <w:szCs w:val="20"/>
        </w:rPr>
        <w:t xml:space="preserve"> Биржи</w:t>
      </w:r>
    </w:p>
    <w:p>
      <w:pPr>
        <w:pStyle w:val="Heading2"/>
        <w:tabs>
          <w:tab w:val="left" w:pos="864" w:leader="none"/>
          <w:tab w:val="left" w:pos="1440" w:leader="none"/>
        </w:tabs>
        <w:spacing w:before="0" w:after="120"/>
        <w:rPr>
          <w:i w:val="false"/>
          <w:i w:val="false"/>
          <w:color w:val="008000"/>
          <w:sz w:val="20"/>
          <w:szCs w:val="20"/>
        </w:rPr>
      </w:pPr>
      <w:bookmarkStart w:id="9" w:name="_Toc421627108"/>
      <w:bookmarkStart w:id="10" w:name="_Toc412735050"/>
      <w:bookmarkStart w:id="11" w:name="_Toc326571317"/>
      <w:r>
        <w:rPr>
          <w:i w:val="false"/>
          <w:color w:val="008000"/>
          <w:sz w:val="20"/>
          <w:szCs w:val="20"/>
        </w:rPr>
        <w:t>1.1.</w:t>
        <w:tab/>
        <w:t xml:space="preserve">Вход в торговую систему </w:t>
      </w:r>
      <w:bookmarkEnd w:id="11"/>
      <w:bookmarkEnd w:id="9"/>
      <w:bookmarkEnd w:id="10"/>
      <w:r>
        <w:rPr>
          <w:i w:val="false"/>
          <w:color w:val="008000"/>
          <w:sz w:val="20"/>
          <w:szCs w:val="20"/>
        </w:rPr>
        <w:t>NEXT</w:t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864" w:hanging="864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Для входа в терминал торговой системы NEXT необходимо дважды щелкнуть левой кнопкой мыши по ярлычку </w:t>
      </w:r>
      <w:r>
        <w:rPr>
          <w:sz w:val="20"/>
          <w:szCs w:val="20"/>
        </w:rPr>
        <w:drawing>
          <wp:inline distT="0" distB="9525" distL="0" distR="0">
            <wp:extent cx="266700" cy="238125"/>
            <wp:effectExtent l="0" t="0" r="0" b="0"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на рабочем столе.</w:t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  <w:tab w:val="center" w:pos="4513" w:leader="none"/>
        </w:tabs>
        <w:spacing w:before="0" w:after="120"/>
        <w:ind w:left="864" w:hanging="864"/>
        <w:jc w:val="both"/>
        <w:rPr>
          <w:sz w:val="20"/>
          <w:szCs w:val="20"/>
        </w:rPr>
      </w:pPr>
      <w:r>
        <w:rPr>
          <w:sz w:val="20"/>
          <w:szCs w:val="20"/>
        </w:rPr>
        <w:tab/>
        <w:t>Появляется диалоговое окно:</w:t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  <w:tab w:val="center" w:pos="4513" w:leader="none"/>
        </w:tabs>
        <w:spacing w:before="0" w:after="120"/>
        <w:ind w:left="864" w:hanging="864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ab/>
        <w:tab/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  <w:tab w:val="center" w:pos="4513" w:leader="none"/>
        </w:tabs>
        <w:spacing w:before="0" w:after="120"/>
        <w:ind w:left="864" w:hanging="864"/>
        <w:jc w:val="center"/>
        <w:rPr>
          <w:sz w:val="20"/>
          <w:szCs w:val="20"/>
          <w:lang w:val="en-US"/>
        </w:rPr>
      </w:pPr>
      <w:r>
        <w:rPr/>
        <w:drawing>
          <wp:inline distT="0" distB="0" distL="0" distR="0">
            <wp:extent cx="2308225" cy="2520315"/>
            <wp:effectExtent l="0" t="0" r="0" b="0"/>
            <wp:docPr id="3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1014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864" w:hanging="864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864" w:hanging="864"/>
        <w:jc w:val="both"/>
        <w:rPr>
          <w:sz w:val="20"/>
          <w:szCs w:val="20"/>
        </w:rPr>
      </w:pPr>
      <w:r>
        <w:rPr>
          <w:sz w:val="20"/>
          <w:szCs w:val="20"/>
        </w:rPr>
        <w:tab/>
        <w:t>В открывшемся диалоговом окне необходимо ввести логин и пароль пользователя в соответствующие поля.</w:t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864" w:hanging="864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100" w:type="dxa"/>
        <w:jc w:val="left"/>
        <w:tblInd w:w="1008" w:type="dxa"/>
        <w:tblBorders>
          <w:top w:val="single" w:sz="12" w:space="0" w:color="FF0000"/>
          <w:left w:val="single" w:sz="12" w:space="0" w:color="FF0000"/>
          <w:bottom w:val="single" w:sz="12" w:space="0" w:color="FF0000"/>
          <w:insideH w:val="single" w:sz="12" w:space="0" w:color="FF0000"/>
        </w:tblBorders>
        <w:tblCellMar>
          <w:top w:w="0" w:type="dxa"/>
          <w:left w:w="107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368"/>
        <w:gridCol w:w="6731"/>
      </w:tblGrid>
      <w:tr>
        <w:trPr>
          <w:cantSplit w:val="true"/>
        </w:trPr>
        <w:tc>
          <w:tcPr>
            <w:tcW w:w="136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insideH w:val="single" w:sz="12" w:space="0" w:color="FF0000"/>
            </w:tcBorders>
            <w:shd w:color="000000" w:fill="FFFFFF" w:val="pct12"/>
            <w:tcMar>
              <w:left w:w="107" w:type="dxa"/>
            </w:tcMar>
          </w:tcPr>
          <w:p>
            <w:pPr>
              <w:pStyle w:val="TextBody"/>
              <w:tabs>
                <w:tab w:val="left" w:pos="864" w:leader="none"/>
                <w:tab w:val="left" w:pos="1440" w:leader="none"/>
                <w:tab w:val="left" w:pos="2016" w:leader="none"/>
              </w:tabs>
              <w:spacing w:before="0" w:after="120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Внимание!</w:t>
            </w:r>
          </w:p>
        </w:tc>
        <w:tc>
          <w:tcPr>
            <w:tcW w:w="6731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  <w:insideH w:val="single" w:sz="12" w:space="0" w:color="FF0000"/>
              <w:insideV w:val="single" w:sz="12" w:space="0" w:color="FF0000"/>
            </w:tcBorders>
            <w:shd w:color="000000" w:fill="FFFFFF" w:val="pct12"/>
          </w:tcPr>
          <w:p>
            <w:pPr>
              <w:pStyle w:val="Normal"/>
              <w:tabs>
                <w:tab w:val="left" w:pos="864" w:leader="none"/>
                <w:tab w:val="left" w:pos="1440" w:leader="none"/>
                <w:tab w:val="left" w:pos="2016" w:leader="none"/>
              </w:tabs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Будьте внимательны при вводе пароля. В диалоговом окне символы пароля скрываются (*). Ошибки при переключении между прописными и строчными буквами, а также текущая раскладка клавиатуры (английская или русская) могут привести к вводу неверного пароля и к отказу во входе в торговую систему Биржи. ID пользователя может быть введен только латинскими буквами с английской раскладкой клавиатуры. </w:t>
            </w:r>
          </w:p>
        </w:tc>
      </w:tr>
    </w:tbl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864" w:hanging="864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2016" w:hanging="2016"/>
        <w:jc w:val="both"/>
        <w:rPr>
          <w:sz w:val="20"/>
          <w:szCs w:val="20"/>
        </w:rPr>
      </w:pPr>
      <w:r>
        <w:rPr>
          <w:sz w:val="20"/>
          <w:szCs w:val="20"/>
        </w:rPr>
        <w:tab/>
        <w:t>Необходимо выбрать доступ:</w:t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2016" w:hanging="2016"/>
        <w:jc w:val="both"/>
        <w:rPr>
          <w:sz w:val="20"/>
          <w:szCs w:val="20"/>
        </w:rPr>
      </w:pPr>
      <w:r>
        <w:rPr>
          <w:sz w:val="20"/>
          <w:szCs w:val="20"/>
        </w:rPr>
        <w:t>●</w:t>
      </w:r>
      <w:r>
        <w:rPr>
          <w:sz w:val="20"/>
          <w:szCs w:val="20"/>
        </w:rPr>
        <w:tab/>
        <w:t>Торговые серверы</w:t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2016" w:hanging="2016"/>
        <w:jc w:val="both"/>
        <w:rPr>
          <w:sz w:val="20"/>
          <w:szCs w:val="20"/>
        </w:rPr>
      </w:pPr>
      <w:r>
        <w:rPr>
          <w:sz w:val="20"/>
          <w:szCs w:val="20"/>
        </w:rPr>
        <w:t>●</w:t>
      </w:r>
      <w:r>
        <w:rPr>
          <w:sz w:val="20"/>
          <w:szCs w:val="20"/>
        </w:rPr>
        <w:tab/>
        <w:t>Тестовые серверы</w:t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2016" w:hanging="201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2016" w:hanging="2016"/>
        <w:jc w:val="center"/>
        <w:rPr>
          <w:sz w:val="20"/>
          <w:szCs w:val="20"/>
          <w:lang w:val="en-US"/>
        </w:rPr>
      </w:pPr>
      <w:r>
        <w:rPr/>
        <w:drawing>
          <wp:inline distT="0" distB="0" distL="0" distR="9525">
            <wp:extent cx="2620010" cy="2879725"/>
            <wp:effectExtent l="0" t="0" r="0" b="0"/>
            <wp:docPr id="4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2016" w:hanging="2016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Heading2"/>
        <w:tabs>
          <w:tab w:val="left" w:pos="864" w:leader="none"/>
          <w:tab w:val="left" w:pos="1440" w:leader="none"/>
        </w:tabs>
        <w:spacing w:before="0" w:after="120"/>
        <w:rPr>
          <w:i w:val="false"/>
          <w:i w:val="false"/>
          <w:color w:val="008000"/>
          <w:sz w:val="20"/>
          <w:szCs w:val="20"/>
        </w:rPr>
      </w:pPr>
      <w:r>
        <w:rPr>
          <w:i w:val="false"/>
          <w:color w:val="008000"/>
          <w:sz w:val="20"/>
          <w:szCs w:val="20"/>
          <w:lang w:val="en-US"/>
        </w:rPr>
        <w:tab/>
      </w:r>
      <w:r>
        <w:rPr>
          <w:i w:val="false"/>
          <w:color w:val="008000"/>
          <w:sz w:val="20"/>
          <w:szCs w:val="20"/>
        </w:rPr>
        <w:t>Список серверов для Доступа "Торговые серверы"</w:t>
      </w:r>
    </w:p>
    <w:p>
      <w:pPr>
        <w:pStyle w:val="Normal"/>
        <w:tabs>
          <w:tab w:val="left" w:pos="864" w:leader="none"/>
          <w:tab w:val="left" w:pos="1440" w:leader="none"/>
        </w:tabs>
        <w:spacing w:before="0" w:after="120"/>
        <w:ind w:left="900" w:hanging="900"/>
        <w:jc w:val="both"/>
        <w:rPr>
          <w:sz w:val="20"/>
          <w:szCs w:val="20"/>
          <w:lang w:val="en-US"/>
        </w:rPr>
      </w:pPr>
      <w:r>
        <w:rPr/>
        <w:tab/>
      </w:r>
      <w:r>
        <w:rPr>
          <w:sz w:val="20"/>
          <w:szCs w:val="20"/>
        </w:rPr>
        <w:t xml:space="preserve">По умолчанию необходимо выбирать Сервер для подключения – </w:t>
      </w:r>
      <w:r>
        <w:rPr>
          <w:b/>
          <w:color w:val="800080"/>
          <w:sz w:val="20"/>
          <w:szCs w:val="20"/>
        </w:rPr>
        <w:t>«Торговая система. Валюта. Интернет»</w:t>
      </w:r>
      <w:r>
        <w:rPr>
          <w:sz w:val="20"/>
          <w:szCs w:val="20"/>
        </w:rPr>
        <w:t xml:space="preserve">. </w:t>
      </w:r>
    </w:p>
    <w:p>
      <w:pPr>
        <w:pStyle w:val="Normal"/>
        <w:tabs>
          <w:tab w:val="left" w:pos="864" w:leader="none"/>
          <w:tab w:val="left" w:pos="1440" w:leader="none"/>
        </w:tabs>
        <w:spacing w:before="0" w:after="120"/>
        <w:ind w:left="900" w:hanging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tabs>
          <w:tab w:val="left" w:pos="864" w:leader="none"/>
          <w:tab w:val="left" w:pos="1440" w:leader="none"/>
        </w:tabs>
        <w:spacing w:before="0" w:after="120"/>
        <w:ind w:left="900" w:hanging="900"/>
        <w:jc w:val="center"/>
        <w:rPr>
          <w:sz w:val="20"/>
          <w:szCs w:val="20"/>
          <w:lang w:val="en-US"/>
        </w:rPr>
      </w:pPr>
      <w:r>
        <w:rPr/>
        <w:drawing>
          <wp:inline distT="0" distB="1270" distL="0" distR="7620">
            <wp:extent cx="3002280" cy="1979930"/>
            <wp:effectExtent l="0" t="0" r="0" b="0"/>
            <wp:docPr id="5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864" w:leader="none"/>
          <w:tab w:val="left" w:pos="1440" w:leader="none"/>
        </w:tabs>
        <w:spacing w:before="0" w:after="120"/>
        <w:ind w:left="900" w:hanging="90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>–</w:t>
        <w:tab/>
      </w:r>
      <w:r>
        <w:rPr>
          <w:b/>
          <w:color w:val="800000"/>
          <w:sz w:val="20"/>
          <w:szCs w:val="20"/>
        </w:rPr>
        <w:t>"Резервная торговая система. Валюта. Интернет. Резервный центр биржи"</w:t>
      </w:r>
      <w:r>
        <w:rPr>
          <w:sz w:val="20"/>
          <w:szCs w:val="20"/>
        </w:rPr>
        <w:t xml:space="preserve"> – IP: 88.204.206.251 Порт: 9898;</w:t>
      </w:r>
    </w:p>
    <w:p>
      <w:pPr>
        <w:pStyle w:val="Normal"/>
        <w:tabs>
          <w:tab w:val="left" w:pos="900" w:leader="none"/>
          <w:tab w:val="left" w:pos="2016" w:leader="none"/>
        </w:tabs>
        <w:spacing w:before="0" w:after="120"/>
        <w:ind w:left="900" w:hanging="900"/>
        <w:jc w:val="both"/>
        <w:rPr>
          <w:sz w:val="20"/>
          <w:szCs w:val="20"/>
        </w:rPr>
      </w:pPr>
      <w:r>
        <w:rPr>
          <w:sz w:val="20"/>
          <w:szCs w:val="20"/>
        </w:rPr>
        <w:tab/>
        <w:t>Если текущая боевая система недоступна, то необходимо переключиться на Резервную торговую систему;</w:t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1440" w:hanging="144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ab/>
        <w:t>–</w:t>
        <w:tab/>
      </w:r>
      <w:r>
        <w:rPr>
          <w:b/>
          <w:color w:val="800000"/>
          <w:sz w:val="20"/>
          <w:szCs w:val="20"/>
        </w:rPr>
        <w:t>"Резервный канал. Валюта. Интернет"</w:t>
      </w:r>
      <w:r>
        <w:rPr>
          <w:sz w:val="20"/>
          <w:szCs w:val="20"/>
        </w:rPr>
        <w:t xml:space="preserve"> – IP:  212.19.144.45 Порт: 9898;</w:t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ab/>
        <w:t>–</w:t>
        <w:tab/>
      </w:r>
      <w:r>
        <w:rPr>
          <w:b/>
          <w:color w:val="800000"/>
          <w:sz w:val="20"/>
          <w:szCs w:val="20"/>
        </w:rPr>
        <w:t>"Резервный канал. Валюта. Выделенная линия"</w:t>
      </w:r>
      <w:r>
        <w:rPr>
          <w:sz w:val="20"/>
          <w:szCs w:val="20"/>
        </w:rPr>
        <w:t xml:space="preserve"> – IP: 192.168.111.145 Порт: 9898;</w:t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ab/>
        <w:t>Резервный канал – параллельный резервный канал для ТС;</w:t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ab/>
        <w:t>–</w:t>
        <w:tab/>
      </w:r>
      <w:r>
        <w:rPr>
          <w:b/>
          <w:color w:val="800000"/>
          <w:sz w:val="20"/>
          <w:szCs w:val="20"/>
        </w:rPr>
        <w:t>"Торговая система. Валюта. Интернет"</w:t>
      </w:r>
      <w:r>
        <w:rPr>
          <w:sz w:val="20"/>
          <w:szCs w:val="20"/>
        </w:rPr>
        <w:t xml:space="preserve"> – IP: 212.19.144.73 Порт: 9898;</w:t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ab/>
        <w:t>–</w:t>
        <w:tab/>
      </w:r>
      <w:r>
        <w:rPr>
          <w:b/>
          <w:color w:val="800000"/>
          <w:sz w:val="20"/>
          <w:szCs w:val="20"/>
        </w:rPr>
        <w:t>"Торговая система. Валюта. Выделенная линия"</w:t>
      </w:r>
      <w:r>
        <w:rPr>
          <w:sz w:val="20"/>
          <w:szCs w:val="20"/>
        </w:rPr>
        <w:t xml:space="preserve"> – IP: 192.168.111.202 Порт: 9898.</w:t>
      </w:r>
    </w:p>
    <w:p>
      <w:pPr>
        <w:pStyle w:val="Heading2"/>
        <w:tabs>
          <w:tab w:val="left" w:pos="864" w:leader="none"/>
          <w:tab w:val="left" w:pos="1440" w:leader="none"/>
        </w:tabs>
        <w:spacing w:before="0" w:after="120"/>
        <w:rPr>
          <w:i w:val="false"/>
          <w:i w:val="false"/>
          <w:color w:val="008000"/>
          <w:sz w:val="20"/>
          <w:szCs w:val="20"/>
        </w:rPr>
      </w:pPr>
      <w:r>
        <w:rPr>
          <w:sz w:val="20"/>
          <w:szCs w:val="20"/>
        </w:rPr>
        <w:tab/>
      </w:r>
      <w:r>
        <w:rPr>
          <w:i w:val="false"/>
          <w:color w:val="008000"/>
          <w:sz w:val="20"/>
          <w:szCs w:val="20"/>
        </w:rPr>
        <w:t>Список серверов для Доступа "Тестовые серверы"</w:t>
      </w:r>
    </w:p>
    <w:p>
      <w:pPr>
        <w:pStyle w:val="Normal"/>
        <w:tabs>
          <w:tab w:val="left" w:pos="1440" w:leader="none"/>
        </w:tabs>
        <w:spacing w:before="0" w:after="120"/>
        <w:ind w:left="900" w:hanging="90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По умолчанию необходимо выбирать Сервер для подключения – </w:t>
      </w:r>
      <w:r>
        <w:rPr>
          <w:b/>
          <w:color w:val="800080"/>
          <w:sz w:val="20"/>
          <w:szCs w:val="20"/>
        </w:rPr>
        <w:t>«Тестовая система. Валюта. Интернет»</w:t>
      </w:r>
      <w:r>
        <w:rPr>
          <w:sz w:val="20"/>
          <w:szCs w:val="20"/>
        </w:rPr>
        <w:t>.</w:t>
      </w:r>
    </w:p>
    <w:p>
      <w:pPr>
        <w:pStyle w:val="Normal"/>
        <w:tabs>
          <w:tab w:val="left" w:pos="1440" w:leader="none"/>
        </w:tabs>
        <w:spacing w:before="0" w:after="120"/>
        <w:ind w:left="900" w:hanging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1440" w:leader="none"/>
        </w:tabs>
        <w:spacing w:before="0" w:after="120"/>
        <w:ind w:left="900" w:hanging="900"/>
        <w:jc w:val="center"/>
        <w:rPr>
          <w:sz w:val="20"/>
          <w:szCs w:val="20"/>
        </w:rPr>
      </w:pPr>
      <w:r>
        <w:rPr/>
        <w:drawing>
          <wp:inline distT="0" distB="1270" distL="0" distR="3810">
            <wp:extent cx="2282190" cy="1979930"/>
            <wp:effectExtent l="0" t="0" r="0" b="0"/>
            <wp:docPr id="6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40" w:leader="none"/>
        </w:tabs>
        <w:spacing w:before="0" w:after="120"/>
        <w:ind w:left="900" w:hanging="90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ab/>
        <w:t>–</w:t>
        <w:tab/>
      </w:r>
      <w:r>
        <w:rPr>
          <w:b/>
          <w:color w:val="800000"/>
          <w:sz w:val="20"/>
          <w:szCs w:val="20"/>
        </w:rPr>
        <w:t>"Тестовая система. Валюта. Интернет "</w:t>
      </w:r>
      <w:r>
        <w:rPr>
          <w:sz w:val="20"/>
          <w:szCs w:val="20"/>
        </w:rPr>
        <w:t xml:space="preserve"> – Хост: next.kase.kz  IP: 212.19.144.39  Порт: 9880;</w:t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ab/>
        <w:t>–</w:t>
        <w:tab/>
      </w:r>
      <w:r>
        <w:rPr>
          <w:b/>
          <w:color w:val="800000"/>
          <w:sz w:val="20"/>
          <w:szCs w:val="20"/>
        </w:rPr>
        <w:t>"Тестовая система. Валюта. Выделенная линия "</w:t>
      </w:r>
      <w:r>
        <w:rPr>
          <w:sz w:val="20"/>
          <w:szCs w:val="20"/>
        </w:rPr>
        <w:t xml:space="preserve"> – IP: 192.168.111.162  Порт: 9880.</w:t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864" w:leader="none"/>
          <w:tab w:val="left" w:pos="900" w:leader="none"/>
          <w:tab w:val="left" w:pos="2016" w:leader="none"/>
        </w:tabs>
        <w:spacing w:before="0" w:after="120"/>
        <w:ind w:left="900" w:hanging="1440"/>
        <w:jc w:val="both"/>
        <w:rPr>
          <w:sz w:val="18"/>
          <w:szCs w:val="18"/>
        </w:rPr>
      </w:pPr>
      <w:r>
        <w:rPr>
          <w:sz w:val="20"/>
          <w:szCs w:val="20"/>
        </w:rPr>
        <w:tab/>
        <w:t xml:space="preserve">После ввода логина и пароля, выбора способа доступа и сервера для подключения </w:t>
      </w:r>
      <w:bookmarkStart w:id="12" w:name="_GoBack"/>
      <w:bookmarkEnd w:id="12"/>
      <w:r>
        <w:rPr>
          <w:sz w:val="20"/>
          <w:szCs w:val="20"/>
        </w:rPr>
        <w:t>нажать кнопку</w:t>
      </w:r>
      <w:r>
        <w:rPr>
          <w:sz w:val="18"/>
          <w:szCs w:val="18"/>
        </w:rPr>
        <w:t xml:space="preserve"> </w:t>
      </w:r>
      <w:r>
        <w:rPr>
          <w:b/>
          <w:color w:val="800000"/>
          <w:sz w:val="20"/>
          <w:szCs w:val="20"/>
        </w:rPr>
        <w:t>"Войти"</w:t>
      </w:r>
      <w:r>
        <w:rPr>
          <w:sz w:val="18"/>
          <w:szCs w:val="18"/>
        </w:rPr>
        <w:t>.</w:t>
      </w:r>
    </w:p>
    <w:p>
      <w:pPr>
        <w:pStyle w:val="Normal"/>
        <w:tabs>
          <w:tab w:val="left" w:pos="864" w:leader="none"/>
          <w:tab w:val="left" w:pos="900" w:leader="none"/>
          <w:tab w:val="left" w:pos="2016" w:leader="none"/>
        </w:tabs>
        <w:spacing w:before="0" w:after="120"/>
        <w:ind w:left="900" w:hanging="144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864" w:leader="none"/>
          <w:tab w:val="left" w:pos="900" w:leader="none"/>
          <w:tab w:val="left" w:pos="2016" w:leader="none"/>
        </w:tabs>
        <w:spacing w:before="0" w:after="120"/>
        <w:ind w:left="900" w:hanging="1440"/>
        <w:jc w:val="center"/>
        <w:rPr>
          <w:sz w:val="18"/>
          <w:szCs w:val="18"/>
        </w:rPr>
      </w:pPr>
      <w:r>
        <w:rPr/>
        <w:drawing>
          <wp:inline distT="0" distB="1270" distL="0" distR="0">
            <wp:extent cx="1811020" cy="1979930"/>
            <wp:effectExtent l="0" t="0" r="0" b="0"/>
            <wp:docPr id="7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864" w:leader="none"/>
          <w:tab w:val="left" w:pos="900" w:leader="none"/>
          <w:tab w:val="left" w:pos="2016" w:leader="none"/>
        </w:tabs>
        <w:spacing w:before="0" w:after="120"/>
        <w:ind w:left="900" w:hanging="144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864" w:leader="none"/>
          <w:tab w:val="left" w:pos="900" w:leader="none"/>
          <w:tab w:val="left" w:pos="2016" w:leader="none"/>
        </w:tabs>
        <w:spacing w:before="0" w:after="120"/>
        <w:ind w:left="900" w:hanging="144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1440" w:leader="none"/>
        </w:tabs>
        <w:spacing w:before="0" w:after="120"/>
        <w:ind w:left="900" w:hanging="90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1440" w:leader="none"/>
        </w:tabs>
        <w:spacing w:before="0" w:after="120"/>
        <w:ind w:left="900" w:hanging="90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1440" w:leader="none"/>
        </w:tabs>
        <w:spacing w:before="0" w:after="120"/>
        <w:ind w:left="900" w:hanging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864" w:leader="none"/>
          <w:tab w:val="left" w:pos="1440" w:leader="none"/>
          <w:tab w:val="left" w:pos="2016" w:leader="none"/>
        </w:tabs>
        <w:spacing w:before="0" w:after="120"/>
        <w:ind w:left="1440" w:hanging="1440"/>
        <w:jc w:val="both"/>
        <w:rPr/>
      </w:pPr>
      <w:r>
        <w:rPr/>
      </w:r>
    </w:p>
    <w:sectPr>
      <w:type w:val="nextPage"/>
      <w:pgSz w:w="11906" w:h="16838"/>
      <w:pgMar w:left="1443" w:right="1438" w:header="0" w:top="1824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Franklin Gothic Medium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" w:cs="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iPriority="0"/>
    <w:lsdException w:name="Subtitle" w:uiPriority="11" w:semiHidden="0" w:unhideWhenUsed="0" w:qFormat="1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cs="Arial" w:ascii="Arial" w:hAnsi="Arial" w:eastAsia="" w:eastAsiaTheme="minorEastAsia" w:hAnsiTheme="minorHAnsi"/>
      <w:color w:val="auto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qFormat/>
    <w:rsid w:val="00090a0b"/>
    <w:pPr>
      <w:widowControl/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sz w:val="30"/>
      <w:szCs w:val="30"/>
    </w:rPr>
  </w:style>
  <w:style w:type="paragraph" w:styleId="Heading2">
    <w:name w:val="Heading 2"/>
    <w:basedOn w:val="Normal"/>
    <w:link w:val="20"/>
    <w:qFormat/>
    <w:rsid w:val="00090a0b"/>
    <w:pPr>
      <w:keepNext/>
      <w:widowControl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8" w:customStyle="1">
    <w:name w:val="Font Style28"/>
    <w:basedOn w:val="DefaultParagraphFont"/>
    <w:uiPriority w:val="99"/>
    <w:qFormat/>
    <w:rPr>
      <w:rFonts w:ascii="Arial" w:hAnsi="Arial" w:cs="Arial"/>
      <w:b/>
      <w:bCs/>
      <w:color w:val="000000"/>
      <w:sz w:val="30"/>
      <w:szCs w:val="30"/>
    </w:rPr>
  </w:style>
  <w:style w:type="character" w:styleId="FontStyle29" w:customStyle="1">
    <w:name w:val="Font Style29"/>
    <w:basedOn w:val="DefaultParagraphFont"/>
    <w:uiPriority w:val="99"/>
    <w:qFormat/>
    <w:rPr>
      <w:rFonts w:ascii="Arial" w:hAnsi="Arial" w:cs="Arial"/>
      <w:b/>
      <w:bCs/>
      <w:color w:val="000000"/>
      <w:sz w:val="34"/>
      <w:szCs w:val="34"/>
    </w:rPr>
  </w:style>
  <w:style w:type="character" w:styleId="FontStyle30" w:customStyle="1">
    <w:name w:val="Font Style30"/>
    <w:basedOn w:val="DefaultParagraphFont"/>
    <w:uiPriority w:val="99"/>
    <w:qFormat/>
    <w:rPr>
      <w:rFonts w:ascii="Arial" w:hAnsi="Arial" w:cs="Arial"/>
      <w:b/>
      <w:bCs/>
      <w:color w:val="000000"/>
      <w:sz w:val="30"/>
      <w:szCs w:val="30"/>
    </w:rPr>
  </w:style>
  <w:style w:type="character" w:styleId="FontStyle31" w:customStyle="1">
    <w:name w:val="Font Style31"/>
    <w:basedOn w:val="DefaultParagraphFont"/>
    <w:uiPriority w:val="99"/>
    <w:qFormat/>
    <w:rPr>
      <w:rFonts w:ascii="Arial" w:hAnsi="Arial" w:cs="Arial"/>
      <w:b/>
      <w:bCs/>
      <w:color w:val="000000"/>
      <w:sz w:val="26"/>
      <w:szCs w:val="26"/>
    </w:rPr>
  </w:style>
  <w:style w:type="character" w:styleId="FontStyle32" w:customStyle="1">
    <w:name w:val="Font Style32"/>
    <w:basedOn w:val="DefaultParagraphFont"/>
    <w:uiPriority w:val="99"/>
    <w:qFormat/>
    <w:rPr>
      <w:rFonts w:ascii="Arial" w:hAnsi="Arial" w:cs="Arial"/>
      <w:color w:val="000000"/>
      <w:sz w:val="8"/>
      <w:szCs w:val="8"/>
    </w:rPr>
  </w:style>
  <w:style w:type="character" w:styleId="FontStyle33" w:customStyle="1">
    <w:name w:val="Font Style33"/>
    <w:basedOn w:val="DefaultParagraphFont"/>
    <w:uiPriority w:val="99"/>
    <w:qFormat/>
    <w:rPr>
      <w:rFonts w:ascii="Arial" w:hAnsi="Arial" w:cs="Arial"/>
      <w:b/>
      <w:bCs/>
      <w:color w:val="000000"/>
      <w:sz w:val="8"/>
      <w:szCs w:val="8"/>
    </w:rPr>
  </w:style>
  <w:style w:type="character" w:styleId="FontStyle34" w:customStyle="1">
    <w:name w:val="Font Style34"/>
    <w:basedOn w:val="DefaultParagraphFont"/>
    <w:uiPriority w:val="99"/>
    <w:qFormat/>
    <w:rPr>
      <w:rFonts w:ascii="Arial" w:hAnsi="Arial" w:cs="Arial"/>
      <w:b/>
      <w:bCs/>
      <w:i/>
      <w:iCs/>
      <w:color w:val="000000"/>
      <w:sz w:val="10"/>
      <w:szCs w:val="10"/>
    </w:rPr>
  </w:style>
  <w:style w:type="character" w:styleId="FontStyle35" w:customStyle="1">
    <w:name w:val="Font Style35"/>
    <w:basedOn w:val="DefaultParagraphFont"/>
    <w:uiPriority w:val="99"/>
    <w:qFormat/>
    <w:rPr>
      <w:rFonts w:ascii="Arial" w:hAnsi="Arial" w:cs="Arial"/>
      <w:b/>
      <w:bCs/>
      <w:color w:val="000000"/>
      <w:sz w:val="12"/>
      <w:szCs w:val="12"/>
    </w:rPr>
  </w:style>
  <w:style w:type="character" w:styleId="FontStyle36" w:customStyle="1">
    <w:name w:val="Font Style36"/>
    <w:basedOn w:val="DefaultParagraphFont"/>
    <w:uiPriority w:val="99"/>
    <w:qFormat/>
    <w:rPr>
      <w:rFonts w:ascii="Arial" w:hAnsi="Arial" w:cs="Arial"/>
      <w:color w:val="000000"/>
      <w:sz w:val="16"/>
      <w:szCs w:val="16"/>
    </w:rPr>
  </w:style>
  <w:style w:type="character" w:styleId="FontStyle37" w:customStyle="1">
    <w:name w:val="Font Style37"/>
    <w:basedOn w:val="DefaultParagraphFont"/>
    <w:uiPriority w:val="99"/>
    <w:qFormat/>
    <w:rPr>
      <w:rFonts w:ascii="Arial" w:hAnsi="Arial" w:cs="Arial"/>
      <w:color w:val="000000"/>
      <w:sz w:val="12"/>
      <w:szCs w:val="12"/>
    </w:rPr>
  </w:style>
  <w:style w:type="character" w:styleId="FontStyle38" w:customStyle="1">
    <w:name w:val="Font Style38"/>
    <w:basedOn w:val="DefaultParagraphFont"/>
    <w:uiPriority w:val="99"/>
    <w:qFormat/>
    <w:rPr>
      <w:rFonts w:ascii="Arial" w:hAnsi="Arial" w:cs="Arial"/>
      <w:color w:val="000000"/>
      <w:spacing w:val="-10"/>
      <w:sz w:val="16"/>
      <w:szCs w:val="16"/>
    </w:rPr>
  </w:style>
  <w:style w:type="character" w:styleId="FontStyle39" w:customStyle="1">
    <w:name w:val="Font Style39"/>
    <w:basedOn w:val="DefaultParagraphFont"/>
    <w:uiPriority w:val="99"/>
    <w:qFormat/>
    <w:rPr>
      <w:rFonts w:ascii="Garamond" w:hAnsi="Garamond" w:cs="Garamond"/>
      <w:b/>
      <w:bCs/>
      <w:color w:val="000000"/>
      <w:sz w:val="8"/>
      <w:szCs w:val="8"/>
    </w:rPr>
  </w:style>
  <w:style w:type="character" w:styleId="FontStyle40" w:customStyle="1">
    <w:name w:val="Font Style40"/>
    <w:basedOn w:val="DefaultParagraphFont"/>
    <w:uiPriority w:val="99"/>
    <w:qFormat/>
    <w:rPr>
      <w:rFonts w:ascii="Franklin Gothic Medium" w:hAnsi="Franklin Gothic Medium" w:cs="Franklin Gothic Medium"/>
      <w:color w:val="000000"/>
      <w:sz w:val="10"/>
      <w:szCs w:val="10"/>
    </w:rPr>
  </w:style>
  <w:style w:type="character" w:styleId="FontStyle41" w:customStyle="1">
    <w:name w:val="Font Style41"/>
    <w:basedOn w:val="DefaultParagraphFont"/>
    <w:uiPriority w:val="99"/>
    <w:qFormat/>
    <w:rPr>
      <w:rFonts w:ascii="Arial" w:hAnsi="Arial" w:cs="Arial"/>
      <w:b/>
      <w:bCs/>
      <w:i/>
      <w:iCs/>
      <w:color w:val="000000"/>
      <w:sz w:val="18"/>
      <w:szCs w:val="18"/>
    </w:rPr>
  </w:style>
  <w:style w:type="character" w:styleId="FontStyle42" w:customStyle="1">
    <w:name w:val="Font Style42"/>
    <w:basedOn w:val="DefaultParagraphFont"/>
    <w:uiPriority w:val="99"/>
    <w:qFormat/>
    <w:rPr>
      <w:rFonts w:ascii="Arial" w:hAnsi="Arial" w:cs="Arial"/>
      <w:i/>
      <w:iCs/>
      <w:color w:val="000000"/>
      <w:sz w:val="18"/>
      <w:szCs w:val="18"/>
    </w:rPr>
  </w:style>
  <w:style w:type="character" w:styleId="FontStyle43" w:customStyle="1">
    <w:name w:val="Font Style43"/>
    <w:basedOn w:val="DefaultParagraphFont"/>
    <w:uiPriority w:val="99"/>
    <w:qFormat/>
    <w:rPr>
      <w:rFonts w:ascii="Arial" w:hAnsi="Arial" w:cs="Arial"/>
      <w:color w:val="000000"/>
      <w:sz w:val="16"/>
      <w:szCs w:val="16"/>
    </w:rPr>
  </w:style>
  <w:style w:type="character" w:styleId="FontStyle44" w:customStyle="1">
    <w:name w:val="Font Style44"/>
    <w:basedOn w:val="DefaultParagraphFont"/>
    <w:uiPriority w:val="99"/>
    <w:qFormat/>
    <w:rPr>
      <w:rFonts w:ascii="Arial" w:hAnsi="Arial" w:cs="Arial"/>
      <w:b/>
      <w:bCs/>
      <w:color w:val="000000"/>
      <w:sz w:val="16"/>
      <w:szCs w:val="16"/>
    </w:rPr>
  </w:style>
  <w:style w:type="character" w:styleId="InternetLink">
    <w:name w:val="Internet Link"/>
    <w:basedOn w:val="DefaultParagraphFont"/>
    <w:uiPriority w:val="99"/>
    <w:rPr>
      <w:color w:val="0066CC"/>
      <w:u w:val="single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494c52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7"/>
    <w:uiPriority w:val="99"/>
    <w:qFormat/>
    <w:rsid w:val="00494c52"/>
    <w:rPr>
      <w:rFonts w:cs="Arial"/>
      <w:sz w:val="24"/>
      <w:szCs w:val="24"/>
    </w:rPr>
  </w:style>
  <w:style w:type="character" w:styleId="Style14" w:customStyle="1">
    <w:name w:val="Нижний колонтитул Знак"/>
    <w:basedOn w:val="DefaultParagraphFont"/>
    <w:link w:val="a9"/>
    <w:uiPriority w:val="99"/>
    <w:qFormat/>
    <w:rsid w:val="00494c52"/>
    <w:rPr>
      <w:rFonts w:cs="Arial"/>
      <w:sz w:val="24"/>
      <w:szCs w:val="24"/>
    </w:rPr>
  </w:style>
  <w:style w:type="character" w:styleId="Style15" w:customStyle="1">
    <w:name w:val="Текст сноски Знак"/>
    <w:basedOn w:val="DefaultParagraphFont"/>
    <w:link w:val="ab"/>
    <w:uiPriority w:val="99"/>
    <w:semiHidden/>
    <w:qFormat/>
    <w:rsid w:val="00a62e6c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a62e6c"/>
    <w:rPr>
      <w:vertAlign w:val="superscript"/>
    </w:rPr>
  </w:style>
  <w:style w:type="character" w:styleId="1" w:customStyle="1">
    <w:name w:val="Заголовок 1 Знак"/>
    <w:basedOn w:val="DefaultParagraphFont"/>
    <w:link w:val="1"/>
    <w:qFormat/>
    <w:rsid w:val="00090a0b"/>
    <w:rPr>
      <w:rFonts w:ascii="Times New Roman" w:hAnsi="Times New Roman" w:eastAsia="Times New Roman" w:cs="Times New Roman"/>
      <w:b/>
      <w:bCs/>
      <w:sz w:val="30"/>
      <w:szCs w:val="30"/>
    </w:rPr>
  </w:style>
  <w:style w:type="character" w:styleId="2" w:customStyle="1">
    <w:name w:val="Заголовок 2 Знак"/>
    <w:basedOn w:val="DefaultParagraphFont"/>
    <w:link w:val="2"/>
    <w:qFormat/>
    <w:rsid w:val="00090a0b"/>
    <w:rPr>
      <w:rFonts w:eastAsia="Times New Roman" w:cs="Arial"/>
      <w:b/>
      <w:bCs/>
      <w:i/>
      <w:iCs/>
      <w:sz w:val="28"/>
      <w:szCs w:val="28"/>
    </w:rPr>
  </w:style>
  <w:style w:type="character" w:styleId="Style16" w:customStyle="1">
    <w:name w:val="Основной текст Знак"/>
    <w:basedOn w:val="DefaultParagraphFont"/>
    <w:link w:val="ae"/>
    <w:qFormat/>
    <w:rsid w:val="00090a0b"/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styleId="ListLabel1">
    <w:name w:val="ListLabel 1"/>
    <w:qFormat/>
    <w:rPr>
      <w:rFonts w:cs="Arial"/>
    </w:rPr>
  </w:style>
  <w:style w:type="character" w:styleId="ListLabel2">
    <w:name w:val="ListLabel 2"/>
    <w:qFormat/>
    <w:rPr>
      <w:rFonts w:cs="Arial"/>
    </w:rPr>
  </w:style>
  <w:style w:type="character" w:styleId="ListLabel3">
    <w:name w:val="ListLabel 3"/>
    <w:qFormat/>
    <w:rPr>
      <w:rFonts w:cs="Arial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>
      <w:rFonts w:cs="Arial"/>
    </w:rPr>
  </w:style>
  <w:style w:type="character" w:styleId="ListLabel6">
    <w:name w:val="ListLabel 6"/>
    <w:qFormat/>
    <w:rPr>
      <w:rFonts w:cs="Arial"/>
    </w:rPr>
  </w:style>
  <w:style w:type="character" w:styleId="ListLabel7">
    <w:name w:val="ListLabel 7"/>
    <w:qFormat/>
    <w:rPr>
      <w:rFonts w:eastAsia="Calibri" w:cs="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link w:val="af"/>
    <w:rsid w:val="00090a0b"/>
    <w:pPr>
      <w:widowControl/>
      <w:tabs>
        <w:tab w:val="left" w:pos="0" w:leader="none"/>
      </w:tabs>
      <w:spacing w:before="0" w:after="120"/>
      <w:jc w:val="both"/>
    </w:pPr>
    <w:rPr>
      <w:rFonts w:ascii="Times New Roman" w:hAnsi="Times New Roman" w:eastAsia="Times New Roman" w:cs="Times New Roman"/>
      <w:sz w:val="20"/>
      <w:szCs w:val="20"/>
      <w:lang w:eastAsia="en-US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7" w:customStyle="1">
    <w:name w:val="Style1"/>
    <w:basedOn w:val="Normal"/>
    <w:uiPriority w:val="99"/>
    <w:qFormat/>
    <w:pPr/>
    <w:rPr/>
  </w:style>
  <w:style w:type="paragraph" w:styleId="Style21" w:customStyle="1">
    <w:name w:val="Style2"/>
    <w:basedOn w:val="Normal"/>
    <w:uiPriority w:val="99"/>
    <w:qFormat/>
    <w:pPr/>
    <w:rPr/>
  </w:style>
  <w:style w:type="paragraph" w:styleId="Style31" w:customStyle="1">
    <w:name w:val="Style3"/>
    <w:basedOn w:val="Normal"/>
    <w:uiPriority w:val="99"/>
    <w:qFormat/>
    <w:pPr/>
    <w:rPr/>
  </w:style>
  <w:style w:type="paragraph" w:styleId="Style41" w:customStyle="1">
    <w:name w:val="Style4"/>
    <w:basedOn w:val="Normal"/>
    <w:uiPriority w:val="99"/>
    <w:qFormat/>
    <w:pPr/>
    <w:rPr/>
  </w:style>
  <w:style w:type="paragraph" w:styleId="Style51" w:customStyle="1">
    <w:name w:val="Style5"/>
    <w:basedOn w:val="Normal"/>
    <w:uiPriority w:val="99"/>
    <w:qFormat/>
    <w:pPr/>
    <w:rPr/>
  </w:style>
  <w:style w:type="paragraph" w:styleId="Style61" w:customStyle="1">
    <w:name w:val="Style6"/>
    <w:basedOn w:val="Normal"/>
    <w:uiPriority w:val="99"/>
    <w:qFormat/>
    <w:pPr/>
    <w:rPr/>
  </w:style>
  <w:style w:type="paragraph" w:styleId="Style71" w:customStyle="1">
    <w:name w:val="Style7"/>
    <w:basedOn w:val="Normal"/>
    <w:uiPriority w:val="99"/>
    <w:qFormat/>
    <w:pPr>
      <w:spacing w:lineRule="exact" w:line="230"/>
      <w:ind w:hanging="360"/>
    </w:pPr>
    <w:rPr/>
  </w:style>
  <w:style w:type="paragraph" w:styleId="Style81" w:customStyle="1">
    <w:name w:val="Style8"/>
    <w:basedOn w:val="Normal"/>
    <w:uiPriority w:val="99"/>
    <w:qFormat/>
    <w:pPr>
      <w:spacing w:lineRule="exact" w:line="235"/>
      <w:jc w:val="both"/>
    </w:pPr>
    <w:rPr/>
  </w:style>
  <w:style w:type="paragraph" w:styleId="Style91" w:customStyle="1">
    <w:name w:val="Style9"/>
    <w:basedOn w:val="Normal"/>
    <w:uiPriority w:val="99"/>
    <w:qFormat/>
    <w:pPr/>
    <w:rPr/>
  </w:style>
  <w:style w:type="paragraph" w:styleId="Style101" w:customStyle="1">
    <w:name w:val="Style10"/>
    <w:basedOn w:val="Normal"/>
    <w:uiPriority w:val="99"/>
    <w:qFormat/>
    <w:pPr/>
    <w:rPr/>
  </w:style>
  <w:style w:type="paragraph" w:styleId="Style111" w:customStyle="1">
    <w:name w:val="Style11"/>
    <w:basedOn w:val="Normal"/>
    <w:uiPriority w:val="99"/>
    <w:qFormat/>
    <w:pPr>
      <w:jc w:val="both"/>
    </w:pPr>
    <w:rPr/>
  </w:style>
  <w:style w:type="paragraph" w:styleId="Style121" w:customStyle="1">
    <w:name w:val="Style12"/>
    <w:basedOn w:val="Normal"/>
    <w:uiPriority w:val="99"/>
    <w:qFormat/>
    <w:pPr>
      <w:spacing w:lineRule="exact" w:line="206"/>
      <w:ind w:hanging="427"/>
    </w:pPr>
    <w:rPr/>
  </w:style>
  <w:style w:type="paragraph" w:styleId="Style131" w:customStyle="1">
    <w:name w:val="Style13"/>
    <w:basedOn w:val="Normal"/>
    <w:uiPriority w:val="99"/>
    <w:qFormat/>
    <w:pPr>
      <w:spacing w:lineRule="exact" w:line="226"/>
      <w:ind w:hanging="365"/>
      <w:jc w:val="both"/>
    </w:pPr>
    <w:rPr/>
  </w:style>
  <w:style w:type="paragraph" w:styleId="Style141" w:customStyle="1">
    <w:name w:val="Style14"/>
    <w:basedOn w:val="Normal"/>
    <w:uiPriority w:val="99"/>
    <w:qFormat/>
    <w:pPr/>
    <w:rPr/>
  </w:style>
  <w:style w:type="paragraph" w:styleId="Style151" w:customStyle="1">
    <w:name w:val="Style15"/>
    <w:basedOn w:val="Normal"/>
    <w:uiPriority w:val="99"/>
    <w:qFormat/>
    <w:pPr/>
    <w:rPr/>
  </w:style>
  <w:style w:type="paragraph" w:styleId="Style161" w:customStyle="1">
    <w:name w:val="Style16"/>
    <w:basedOn w:val="Normal"/>
    <w:uiPriority w:val="99"/>
    <w:qFormat/>
    <w:pPr>
      <w:spacing w:lineRule="exact" w:line="230"/>
      <w:ind w:hanging="355"/>
    </w:pPr>
    <w:rPr/>
  </w:style>
  <w:style w:type="paragraph" w:styleId="Style171" w:customStyle="1">
    <w:name w:val="Style17"/>
    <w:basedOn w:val="Normal"/>
    <w:uiPriority w:val="99"/>
    <w:qFormat/>
    <w:pPr/>
    <w:rPr/>
  </w:style>
  <w:style w:type="paragraph" w:styleId="Style18" w:customStyle="1">
    <w:name w:val="Style18"/>
    <w:basedOn w:val="Normal"/>
    <w:uiPriority w:val="99"/>
    <w:qFormat/>
    <w:pPr>
      <w:spacing w:lineRule="exact" w:line="149"/>
    </w:pPr>
    <w:rPr/>
  </w:style>
  <w:style w:type="paragraph" w:styleId="Style19" w:customStyle="1">
    <w:name w:val="Style19"/>
    <w:basedOn w:val="Normal"/>
    <w:uiPriority w:val="99"/>
    <w:qFormat/>
    <w:pPr>
      <w:spacing w:lineRule="exact" w:line="230"/>
      <w:jc w:val="center"/>
    </w:pPr>
    <w:rPr/>
  </w:style>
  <w:style w:type="paragraph" w:styleId="Style20" w:customStyle="1">
    <w:name w:val="Style20"/>
    <w:basedOn w:val="Normal"/>
    <w:uiPriority w:val="99"/>
    <w:qFormat/>
    <w:pPr/>
    <w:rPr/>
  </w:style>
  <w:style w:type="paragraph" w:styleId="Style211" w:customStyle="1">
    <w:name w:val="Style21"/>
    <w:basedOn w:val="Normal"/>
    <w:uiPriority w:val="99"/>
    <w:qFormat/>
    <w:pPr/>
    <w:rPr/>
  </w:style>
  <w:style w:type="paragraph" w:styleId="Style22" w:customStyle="1">
    <w:name w:val="Style22"/>
    <w:basedOn w:val="Normal"/>
    <w:uiPriority w:val="99"/>
    <w:qFormat/>
    <w:pPr/>
    <w:rPr/>
  </w:style>
  <w:style w:type="paragraph" w:styleId="Style23" w:customStyle="1">
    <w:name w:val="Style23"/>
    <w:basedOn w:val="Normal"/>
    <w:uiPriority w:val="99"/>
    <w:qFormat/>
    <w:pPr/>
    <w:rPr/>
  </w:style>
  <w:style w:type="paragraph" w:styleId="Style24" w:customStyle="1">
    <w:name w:val="Style24"/>
    <w:basedOn w:val="Normal"/>
    <w:uiPriority w:val="99"/>
    <w:qFormat/>
    <w:pPr/>
    <w:rPr/>
  </w:style>
  <w:style w:type="paragraph" w:styleId="Style25" w:customStyle="1">
    <w:name w:val="Style25"/>
    <w:basedOn w:val="Normal"/>
    <w:uiPriority w:val="99"/>
    <w:qFormat/>
    <w:pPr>
      <w:spacing w:lineRule="exact" w:line="206"/>
      <w:ind w:hanging="192"/>
    </w:pPr>
    <w:rPr/>
  </w:style>
  <w:style w:type="paragraph" w:styleId="Style26" w:customStyle="1">
    <w:name w:val="Style26"/>
    <w:basedOn w:val="Normal"/>
    <w:uiPriority w:val="99"/>
    <w:qFormat/>
    <w:pPr>
      <w:jc w:val="both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494c52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494c52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a"/>
    <w:uiPriority w:val="99"/>
    <w:unhideWhenUsed/>
    <w:rsid w:val="00494c52"/>
    <w:pPr>
      <w:tabs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ac"/>
    <w:uiPriority w:val="99"/>
    <w:semiHidden/>
    <w:unhideWhenUsed/>
    <w:qFormat/>
    <w:rsid w:val="00a62e6c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6efc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94c5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0B99-8B99-4868-BD02-0B221B6D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LibreOffice/5.1.4.2$Linux_X86_64 LibreOffice_project/10m0$Build-2</Application>
  <Pages>1</Pages>
  <Words>326</Words>
  <CharactersWithSpaces>1860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2017-03-15T04:54:00Z</dcterms:created>
  <dc:creator>Alexey</dc:creator>
  <dc:description/>
  <dc:language>en-US</dc:language>
  <cp:lastModifiedBy>Ольга Салькова</cp:lastModifiedBy>
  <dcterms:modified xsi:type="dcterms:W3CDTF">2017-03-15T06:14:00Z</dcterms:modified>
  <cp:revision>6</cp:revision>
  <dc:subject/>
  <dc:title>АО "КАЗАХСТАНСКАЯ ФОНДОВАЯ БИРЖА"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